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E4101" w14:textId="6D140DBC" w:rsidR="00415674" w:rsidRDefault="00314847" w:rsidP="009279AE">
      <w:pPr>
        <w:jc w:val="right"/>
      </w:pPr>
      <w:r>
        <w:t>18.</w:t>
      </w:r>
      <w:r w:rsidR="009279AE">
        <w:t>p</w:t>
      </w:r>
      <w:r w:rsidR="00415674">
        <w:t>ielikums</w:t>
      </w:r>
    </w:p>
    <w:p w14:paraId="21DC1031" w14:textId="5E24D09B" w:rsidR="00415674" w:rsidRPr="00415674" w:rsidRDefault="00415674" w:rsidP="00415674">
      <w:pPr>
        <w:spacing w:line="259" w:lineRule="auto"/>
        <w:jc w:val="center"/>
        <w:rPr>
          <w:rFonts w:ascii="Calibri" w:eastAsia="Calibri" w:hAnsi="Calibri" w:cs="Times New Roman"/>
          <w:b/>
          <w:bCs/>
          <w:sz w:val="22"/>
          <w:szCs w:val="22"/>
          <w:u w:val="single"/>
        </w:rPr>
      </w:pPr>
      <w:bookmarkStart w:id="0" w:name="_Hlk207212902"/>
      <w:r>
        <w:rPr>
          <w:rFonts w:ascii="Calibri" w:eastAsia="Calibri" w:hAnsi="Calibri" w:cs="Times New Roman"/>
          <w:b/>
          <w:bCs/>
          <w:sz w:val="22"/>
          <w:szCs w:val="22"/>
          <w:u w:val="single"/>
        </w:rPr>
        <w:t xml:space="preserve">Valsts vides dienesta </w:t>
      </w:r>
      <w:r w:rsidRPr="00415674">
        <w:rPr>
          <w:rFonts w:ascii="Calibri" w:eastAsia="Calibri" w:hAnsi="Calibri" w:cs="Times New Roman"/>
          <w:b/>
          <w:bCs/>
          <w:sz w:val="22"/>
          <w:szCs w:val="22"/>
          <w:u w:val="single"/>
        </w:rPr>
        <w:t xml:space="preserve"> </w:t>
      </w:r>
      <w:bookmarkStart w:id="1" w:name="_Hlk197352327"/>
      <w:r w:rsidRPr="00415674">
        <w:rPr>
          <w:rFonts w:ascii="Calibri" w:eastAsia="Calibri" w:hAnsi="Calibri" w:cs="Times New Roman"/>
          <w:b/>
          <w:bCs/>
          <w:sz w:val="22"/>
          <w:szCs w:val="22"/>
          <w:u w:val="single"/>
        </w:rPr>
        <w:t>2025.g.2</w:t>
      </w:r>
      <w:r>
        <w:rPr>
          <w:rFonts w:ascii="Calibri" w:eastAsia="Calibri" w:hAnsi="Calibri" w:cs="Times New Roman"/>
          <w:b/>
          <w:bCs/>
          <w:sz w:val="22"/>
          <w:szCs w:val="22"/>
          <w:u w:val="single"/>
        </w:rPr>
        <w:t>7</w:t>
      </w:r>
      <w:r w:rsidRPr="00415674">
        <w:rPr>
          <w:rFonts w:ascii="Calibri" w:eastAsia="Calibri" w:hAnsi="Calibri" w:cs="Times New Roman"/>
          <w:b/>
          <w:bCs/>
          <w:sz w:val="22"/>
          <w:szCs w:val="22"/>
          <w:u w:val="single"/>
        </w:rPr>
        <w:t>.</w:t>
      </w:r>
      <w:r>
        <w:rPr>
          <w:rFonts w:ascii="Calibri" w:eastAsia="Calibri" w:hAnsi="Calibri" w:cs="Times New Roman"/>
          <w:b/>
          <w:bCs/>
          <w:sz w:val="22"/>
          <w:szCs w:val="22"/>
          <w:u w:val="single"/>
        </w:rPr>
        <w:t>10</w:t>
      </w:r>
      <w:r w:rsidRPr="00415674">
        <w:rPr>
          <w:rFonts w:ascii="Calibri" w:eastAsia="Calibri" w:hAnsi="Calibri" w:cs="Times New Roman"/>
          <w:b/>
          <w:bCs/>
          <w:sz w:val="22"/>
          <w:szCs w:val="22"/>
          <w:u w:val="single"/>
        </w:rPr>
        <w:t>. vēstul</w:t>
      </w:r>
      <w:r>
        <w:rPr>
          <w:rFonts w:ascii="Calibri" w:eastAsia="Calibri" w:hAnsi="Calibri" w:cs="Times New Roman"/>
          <w:b/>
          <w:bCs/>
          <w:sz w:val="22"/>
          <w:szCs w:val="22"/>
          <w:u w:val="single"/>
        </w:rPr>
        <w:t>ē</w:t>
      </w:r>
      <w:r w:rsidRPr="00415674">
        <w:rPr>
          <w:rFonts w:ascii="Calibri" w:eastAsia="Calibri" w:hAnsi="Calibri" w:cs="Times New Roman"/>
          <w:b/>
          <w:bCs/>
          <w:sz w:val="22"/>
          <w:szCs w:val="22"/>
          <w:u w:val="single"/>
        </w:rPr>
        <w:t xml:space="preserve"> Nr. </w:t>
      </w:r>
      <w:bookmarkEnd w:id="0"/>
      <w:bookmarkEnd w:id="1"/>
      <w:r w:rsidRPr="00415674">
        <w:rPr>
          <w:rFonts w:ascii="Calibri" w:eastAsia="Calibri" w:hAnsi="Calibri" w:cs="Times New Roman"/>
          <w:b/>
          <w:bCs/>
          <w:sz w:val="22"/>
          <w:szCs w:val="22"/>
          <w:u w:val="single"/>
        </w:rPr>
        <w:t>11.16/AP/9561/2025 “Par ietekmes uz vidi novērtējumu” ietverto prasību apkopojums.</w:t>
      </w:r>
    </w:p>
    <w:p w14:paraId="1265FB93" w14:textId="77777777" w:rsidR="00415674" w:rsidRPr="00415674" w:rsidRDefault="00415674" w:rsidP="00415674">
      <w:pPr>
        <w:spacing w:line="259" w:lineRule="auto"/>
        <w:rPr>
          <w:rFonts w:ascii="Calibri" w:eastAsia="Calibri" w:hAnsi="Calibri" w:cs="Times New Roman"/>
          <w:sz w:val="22"/>
          <w:szCs w:val="22"/>
        </w:rPr>
      </w:pPr>
    </w:p>
    <w:tbl>
      <w:tblPr>
        <w:tblStyle w:val="TableGrid1"/>
        <w:tblW w:w="8642" w:type="dxa"/>
        <w:tblLook w:val="04A0" w:firstRow="1" w:lastRow="0" w:firstColumn="1" w:lastColumn="0" w:noHBand="0" w:noVBand="1"/>
      </w:tblPr>
      <w:tblGrid>
        <w:gridCol w:w="874"/>
        <w:gridCol w:w="3941"/>
        <w:gridCol w:w="3827"/>
      </w:tblGrid>
      <w:tr w:rsidR="009279AE" w:rsidRPr="00415674" w14:paraId="281CBE6A" w14:textId="77777777" w:rsidTr="009279AE">
        <w:tc>
          <w:tcPr>
            <w:tcW w:w="874" w:type="dxa"/>
          </w:tcPr>
          <w:p w14:paraId="6D70ECB9" w14:textId="77777777" w:rsidR="009279AE" w:rsidRPr="00415674" w:rsidRDefault="009279AE" w:rsidP="00415674">
            <w:pPr>
              <w:spacing w:line="259" w:lineRule="auto"/>
              <w:jc w:val="center"/>
              <w:rPr>
                <w:rFonts w:ascii="Calibri" w:eastAsia="Calibri" w:hAnsi="Calibri" w:cs="Times New Roman"/>
                <w:b/>
                <w:bCs/>
              </w:rPr>
            </w:pPr>
            <w:r w:rsidRPr="00415674">
              <w:rPr>
                <w:rFonts w:ascii="Calibri" w:eastAsia="Calibri" w:hAnsi="Calibri" w:cs="Times New Roman"/>
                <w:b/>
                <w:bCs/>
              </w:rPr>
              <w:t>Nr. vēstulē</w:t>
            </w:r>
          </w:p>
        </w:tc>
        <w:tc>
          <w:tcPr>
            <w:tcW w:w="3941" w:type="dxa"/>
          </w:tcPr>
          <w:p w14:paraId="2036697F" w14:textId="77777777" w:rsidR="009279AE" w:rsidRPr="00415674" w:rsidRDefault="009279AE" w:rsidP="00415674">
            <w:pPr>
              <w:spacing w:line="259" w:lineRule="auto"/>
              <w:jc w:val="center"/>
              <w:rPr>
                <w:rFonts w:ascii="Calibri" w:eastAsia="Calibri" w:hAnsi="Calibri" w:cs="Times New Roman"/>
                <w:b/>
                <w:bCs/>
              </w:rPr>
            </w:pPr>
            <w:r w:rsidRPr="00415674">
              <w:rPr>
                <w:rFonts w:ascii="Calibri" w:eastAsia="Calibri" w:hAnsi="Calibri" w:cs="Times New Roman"/>
                <w:b/>
                <w:bCs/>
              </w:rPr>
              <w:t>Izteiktais aizrādījums/prasība</w:t>
            </w:r>
          </w:p>
        </w:tc>
        <w:tc>
          <w:tcPr>
            <w:tcW w:w="3827" w:type="dxa"/>
          </w:tcPr>
          <w:p w14:paraId="627A0361" w14:textId="77777777" w:rsidR="009279AE" w:rsidRPr="00415674" w:rsidRDefault="009279AE" w:rsidP="00415674">
            <w:pPr>
              <w:spacing w:line="259" w:lineRule="auto"/>
              <w:jc w:val="center"/>
              <w:rPr>
                <w:rFonts w:ascii="Calibri" w:eastAsia="Calibri" w:hAnsi="Calibri" w:cs="Times New Roman"/>
                <w:b/>
                <w:bCs/>
              </w:rPr>
            </w:pPr>
            <w:r w:rsidRPr="00415674">
              <w:rPr>
                <w:rFonts w:ascii="Calibri" w:eastAsia="Calibri" w:hAnsi="Calibri" w:cs="Times New Roman"/>
                <w:b/>
                <w:bCs/>
              </w:rPr>
              <w:t>Veiktās darbības</w:t>
            </w:r>
          </w:p>
        </w:tc>
      </w:tr>
      <w:tr w:rsidR="009279AE" w:rsidRPr="00415674" w14:paraId="3C914443" w14:textId="77777777" w:rsidTr="009279AE">
        <w:tc>
          <w:tcPr>
            <w:tcW w:w="874" w:type="dxa"/>
          </w:tcPr>
          <w:p w14:paraId="71C1A4D3" w14:textId="77777777" w:rsidR="009279AE" w:rsidRPr="00415674" w:rsidRDefault="009279AE" w:rsidP="00415674">
            <w:pPr>
              <w:spacing w:line="259" w:lineRule="auto"/>
              <w:rPr>
                <w:rFonts w:ascii="Calibri" w:eastAsia="Calibri" w:hAnsi="Calibri" w:cs="Times New Roman"/>
              </w:rPr>
            </w:pPr>
            <w:r w:rsidRPr="00415674">
              <w:rPr>
                <w:rFonts w:ascii="Calibri" w:eastAsia="Calibri" w:hAnsi="Calibri" w:cs="Times New Roman"/>
              </w:rPr>
              <w:t>1.1.</w:t>
            </w:r>
          </w:p>
        </w:tc>
        <w:tc>
          <w:tcPr>
            <w:tcW w:w="3941" w:type="dxa"/>
          </w:tcPr>
          <w:p w14:paraId="2CDD14F6" w14:textId="1AA58925" w:rsidR="009279AE" w:rsidRPr="00415674" w:rsidRDefault="009279AE" w:rsidP="00415674">
            <w:pPr>
              <w:spacing w:line="259" w:lineRule="auto"/>
              <w:rPr>
                <w:rFonts w:ascii="Calibri" w:eastAsia="Calibri" w:hAnsi="Calibri" w:cs="Times New Roman"/>
              </w:rPr>
            </w:pPr>
            <w:r w:rsidRPr="00415674">
              <w:rPr>
                <w:rFonts w:ascii="Calibri" w:eastAsia="Calibri" w:hAnsi="Calibri" w:cs="Times New Roman"/>
              </w:rPr>
              <w:t>Emisiju novērtējumā jāņem vērā arī tuvāko atradņu radītā ietekme uz gaisa kvalitāti (Programmas IV daļas 3.2.4. punkts u.c. punkti). Dienests atkārtoti vērš Ierosinātājas uzmanību uz apstākli, ka VSIA “Latvijas Vides, ģeoloģijas un meteoroloģijas centrs” (turpmāk – LVĢMC) sagatavotā fona informācija nesatur datus par derīgo izrakteņu atradnēs radītajām emisijām. Līdz ar to šī fona ietekmes daļa, līdzīgi kā ietekmes uz troksni vērtējumā, jāsagatavo un vērtējumam jāpievieno tā sagatavotājai. Ziņojumā norādīts, ka, lai atbilstoši un korekti novērtētu esošo fona piesārņojuma līmeni, novērtējumā ņemtas vērā derīgo izrakteņu ieguve un ar to saistītās darbības atradnēs “Pāvuli”, “</w:t>
            </w:r>
            <w:proofErr w:type="spellStart"/>
            <w:r w:rsidRPr="00415674">
              <w:rPr>
                <w:rFonts w:ascii="Calibri" w:eastAsia="Calibri" w:hAnsi="Calibri" w:cs="Times New Roman"/>
              </w:rPr>
              <w:t>Pāvulkalni</w:t>
            </w:r>
            <w:proofErr w:type="spellEnd"/>
            <w:r w:rsidRPr="00415674">
              <w:rPr>
                <w:rFonts w:ascii="Calibri" w:eastAsia="Calibri" w:hAnsi="Calibri" w:cs="Times New Roman"/>
              </w:rPr>
              <w:t>” un “Foreles” , bet nav ņemta vērā atradne “</w:t>
            </w:r>
            <w:proofErr w:type="spellStart"/>
            <w:r w:rsidRPr="00415674">
              <w:rPr>
                <w:rFonts w:ascii="Calibri" w:eastAsia="Calibri" w:hAnsi="Calibri" w:cs="Times New Roman"/>
              </w:rPr>
              <w:t>Pāvulkalni</w:t>
            </w:r>
            <w:proofErr w:type="spellEnd"/>
            <w:r w:rsidRPr="00415674">
              <w:rPr>
                <w:rFonts w:ascii="Calibri" w:eastAsia="Calibri" w:hAnsi="Calibri" w:cs="Times New Roman"/>
              </w:rPr>
              <w:t xml:space="preserve"> 2020” (skatīt arī šīs vēstules 3.1.5. apakšpunktu). Izvērtējot aktuālo Ziņojuma redakciju un tai klāt pievienoto Paredzētās darbības radīto piesārņojošo vielu emisiju novērtējumu , Dienests konstatē, ka blakus esošo karjeru radītās emisijas ņemtas vērā tikai sagatavojot summārās emisiju izkliedes kartes, kas tikai daļēji atbilst Programmas nosacījumiem. To apliecina arī Ziņojuma elektroniskās versijas 6.b pielikumā  iekļautie ievades dati. Līdz ar to Izstrādātājai jāpārliecinās, vai emisiju izkliedes novērtējumā matemātiski pareizi ir aprēķināta Paredzētās darbības daļa summārajā ietekmē, nepieciešamības gadījumā veicami atbilstoši labojumi.</w:t>
            </w:r>
          </w:p>
        </w:tc>
        <w:tc>
          <w:tcPr>
            <w:tcW w:w="3827" w:type="dxa"/>
          </w:tcPr>
          <w:p w14:paraId="3879E0D5" w14:textId="66A32DEE" w:rsidR="009279AE" w:rsidRPr="00415674" w:rsidRDefault="009279AE" w:rsidP="00415674">
            <w:pPr>
              <w:spacing w:line="259" w:lineRule="auto"/>
              <w:rPr>
                <w:rFonts w:ascii="Calibri" w:eastAsia="Calibri" w:hAnsi="Calibri" w:cs="Times New Roman"/>
              </w:rPr>
            </w:pPr>
            <w:r w:rsidRPr="00415674">
              <w:rPr>
                <w:rFonts w:ascii="Calibri" w:eastAsia="Calibri" w:hAnsi="Calibri" w:cs="Times New Roman"/>
              </w:rPr>
              <w:t>Ņemts vērā, pārstrādāts Gaisa piesārņojošo vielu emisijas aprēķins un piesārņojuma izkliedes modelēšana</w:t>
            </w:r>
            <w:r>
              <w:rPr>
                <w:rFonts w:ascii="Calibri" w:eastAsia="Calibri" w:hAnsi="Calibri" w:cs="Times New Roman"/>
              </w:rPr>
              <w:t>, Aprēķinus un izkliedes modelēšanu, kā arī pārskata sagatavošanu veica SIA Vides eksperti. Atskaite ar pielikumiem ir IVN Ziņojuma 5.pielikums</w:t>
            </w:r>
          </w:p>
          <w:p w14:paraId="36B31F73" w14:textId="33AF969C" w:rsidR="009279AE" w:rsidRPr="00415674" w:rsidRDefault="009279AE" w:rsidP="00415674">
            <w:pPr>
              <w:spacing w:line="259" w:lineRule="auto"/>
              <w:rPr>
                <w:rFonts w:ascii="Calibri" w:eastAsia="Calibri" w:hAnsi="Calibri" w:cs="Times New Roman"/>
              </w:rPr>
            </w:pPr>
            <w:r>
              <w:rPr>
                <w:rFonts w:ascii="Calibri" w:eastAsia="Calibri" w:hAnsi="Calibri" w:cs="Times New Roman"/>
              </w:rPr>
              <w:t>Atbilstoši p</w:t>
            </w:r>
            <w:r w:rsidRPr="00415674">
              <w:rPr>
                <w:rFonts w:ascii="Calibri" w:eastAsia="Calibri" w:hAnsi="Calibri" w:cs="Times New Roman"/>
              </w:rPr>
              <w:t xml:space="preserve">ārstrādāta </w:t>
            </w:r>
            <w:r>
              <w:rPr>
                <w:rFonts w:ascii="Calibri" w:eastAsia="Calibri" w:hAnsi="Calibri" w:cs="Times New Roman"/>
              </w:rPr>
              <w:t xml:space="preserve">arī </w:t>
            </w:r>
            <w:r w:rsidRPr="00415674">
              <w:rPr>
                <w:rFonts w:ascii="Calibri" w:eastAsia="Calibri" w:hAnsi="Calibri" w:cs="Times New Roman"/>
              </w:rPr>
              <w:t>IVN Ziņojuma 6.sadaļa Prognozētās gaisu piesārņojošo vielu emisijas un izmaiņas gaisa kvalitātē</w:t>
            </w:r>
          </w:p>
        </w:tc>
      </w:tr>
      <w:tr w:rsidR="009279AE" w:rsidRPr="00415674" w14:paraId="760F9A32" w14:textId="77777777" w:rsidTr="009279AE">
        <w:tc>
          <w:tcPr>
            <w:tcW w:w="874" w:type="dxa"/>
          </w:tcPr>
          <w:p w14:paraId="4DA65055" w14:textId="2B97CE7B" w:rsidR="009279AE" w:rsidRPr="00415674" w:rsidRDefault="009279AE" w:rsidP="00415674">
            <w:pPr>
              <w:spacing w:line="259" w:lineRule="auto"/>
              <w:rPr>
                <w:rFonts w:ascii="Calibri" w:eastAsia="Calibri" w:hAnsi="Calibri" w:cs="Times New Roman"/>
              </w:rPr>
            </w:pPr>
            <w:r>
              <w:rPr>
                <w:rFonts w:ascii="Calibri" w:eastAsia="Calibri" w:hAnsi="Calibri" w:cs="Times New Roman"/>
              </w:rPr>
              <w:t>1.2.</w:t>
            </w:r>
          </w:p>
        </w:tc>
        <w:tc>
          <w:tcPr>
            <w:tcW w:w="3941" w:type="dxa"/>
          </w:tcPr>
          <w:p w14:paraId="0064B209" w14:textId="622F85C3" w:rsidR="009279AE" w:rsidRPr="00415674" w:rsidRDefault="009279AE" w:rsidP="00415674">
            <w:pPr>
              <w:spacing w:line="259" w:lineRule="auto"/>
              <w:rPr>
                <w:rFonts w:ascii="Calibri" w:eastAsia="Calibri" w:hAnsi="Calibri" w:cs="Times New Roman"/>
              </w:rPr>
            </w:pPr>
            <w:r w:rsidRPr="00415674">
              <w:rPr>
                <w:rFonts w:ascii="Calibri" w:eastAsia="Calibri" w:hAnsi="Calibri" w:cs="Times New Roman"/>
              </w:rPr>
              <w:t xml:space="preserve">Ņemot vērā, ka atbilstoši Programmai (IV daļas 3.2.4. un citi punkti) gaisu piesārņojošo vielu emisiju novērtējums </w:t>
            </w:r>
            <w:r w:rsidRPr="00415674">
              <w:rPr>
                <w:rFonts w:ascii="Calibri" w:eastAsia="Calibri" w:hAnsi="Calibri" w:cs="Times New Roman"/>
              </w:rPr>
              <w:lastRenderedPageBreak/>
              <w:t>izpildāms atbilstoši Noteikumi Nr. 182 noteiktajam, Dienests norāda, ka emisiju izkliedes kartes (izkliedes kartes, kuras nosauktas “[..]-sum-</w:t>
            </w:r>
            <w:proofErr w:type="spellStart"/>
            <w:r w:rsidRPr="00415674">
              <w:rPr>
                <w:rFonts w:ascii="Calibri" w:eastAsia="Calibri" w:hAnsi="Calibri" w:cs="Times New Roman"/>
              </w:rPr>
              <w:t>map</w:t>
            </w:r>
            <w:proofErr w:type="spellEnd"/>
            <w:r w:rsidRPr="00415674">
              <w:rPr>
                <w:rFonts w:ascii="Calibri" w:eastAsia="Calibri" w:hAnsi="Calibri" w:cs="Times New Roman"/>
              </w:rPr>
              <w:t>..</w:t>
            </w:r>
            <w:proofErr w:type="spellStart"/>
            <w:r w:rsidRPr="00415674">
              <w:rPr>
                <w:rFonts w:ascii="Calibri" w:eastAsia="Calibri" w:hAnsi="Calibri" w:cs="Times New Roman"/>
              </w:rPr>
              <w:t>pdf</w:t>
            </w:r>
            <w:proofErr w:type="spellEnd"/>
            <w:r w:rsidRPr="00415674">
              <w:rPr>
                <w:rFonts w:ascii="Calibri" w:eastAsia="Calibri" w:hAnsi="Calibri" w:cs="Times New Roman"/>
              </w:rPr>
              <w:t>”) nav sagatavotas atbilstoši, proti, tajās nav norādītas teritorijas, kurās netiek vērtēta atbilstība gaisa kvalitātes normatīviem (Noteikumu Nr. 182 34.1. punkts); norādītajām emisiju izkliedes kartēm nav pievienoti apzīmējumi (leģendas); emisiju izkliedes kartēs norādītie noteikto emisiju maksimumu punkti un vērtības ir noteikti teritorijās, kurās netiek vērtēta atbilstība gaisa kvalitātes normatīviem (skat. Noteikumu Nr. 182. 34.2. punktu).</w:t>
            </w:r>
          </w:p>
        </w:tc>
        <w:tc>
          <w:tcPr>
            <w:tcW w:w="3827" w:type="dxa"/>
          </w:tcPr>
          <w:p w14:paraId="0F36DBF5" w14:textId="77777777" w:rsidR="009279AE" w:rsidRPr="00415674" w:rsidRDefault="009279AE" w:rsidP="00415674">
            <w:pPr>
              <w:spacing w:line="259" w:lineRule="auto"/>
              <w:rPr>
                <w:rFonts w:ascii="Calibri" w:eastAsia="Calibri" w:hAnsi="Calibri" w:cs="Times New Roman"/>
              </w:rPr>
            </w:pPr>
            <w:r w:rsidRPr="00415674">
              <w:rPr>
                <w:rFonts w:ascii="Calibri" w:eastAsia="Calibri" w:hAnsi="Calibri" w:cs="Times New Roman"/>
              </w:rPr>
              <w:lastRenderedPageBreak/>
              <w:t xml:space="preserve">Ņemts vērā, pārstrādāts Gaisa piesārņojošo vielu emisijas aprēķins un piesārņojuma izkliedes modelēšana, </w:t>
            </w:r>
            <w:r w:rsidRPr="00415674">
              <w:rPr>
                <w:rFonts w:ascii="Calibri" w:eastAsia="Calibri" w:hAnsi="Calibri" w:cs="Times New Roman"/>
              </w:rPr>
              <w:lastRenderedPageBreak/>
              <w:t>Aprēķinus un izkliedes modelēšanu, kā arī pārskata sagatavošanu veica SIA Vides eksperti IVN Ziņojuma 5.pielikums</w:t>
            </w:r>
          </w:p>
          <w:p w14:paraId="320EBEFD" w14:textId="46A0F2BC" w:rsidR="009279AE" w:rsidRPr="00415674" w:rsidRDefault="009279AE" w:rsidP="00415674">
            <w:pPr>
              <w:spacing w:line="259" w:lineRule="auto"/>
              <w:rPr>
                <w:rFonts w:ascii="Calibri" w:eastAsia="Calibri" w:hAnsi="Calibri" w:cs="Times New Roman"/>
              </w:rPr>
            </w:pPr>
            <w:r w:rsidRPr="00415674">
              <w:rPr>
                <w:rFonts w:ascii="Calibri" w:eastAsia="Calibri" w:hAnsi="Calibri" w:cs="Times New Roman"/>
              </w:rPr>
              <w:t>Atbilstoši pārstrādāta IVN Ziņojuma 6.sadaļa Prognozētās gaisu piesārņojošo vielu emisijas un izmaiņas gaisa kvalitātē</w:t>
            </w:r>
          </w:p>
        </w:tc>
      </w:tr>
      <w:tr w:rsidR="009279AE" w:rsidRPr="00415674" w14:paraId="4207D8DB" w14:textId="77777777" w:rsidTr="009279AE">
        <w:tc>
          <w:tcPr>
            <w:tcW w:w="874" w:type="dxa"/>
          </w:tcPr>
          <w:p w14:paraId="0D65BF3A" w14:textId="40F8B5CD" w:rsidR="009279AE" w:rsidRPr="00415674" w:rsidRDefault="009279AE" w:rsidP="00415674">
            <w:pPr>
              <w:spacing w:line="259" w:lineRule="auto"/>
              <w:rPr>
                <w:rFonts w:ascii="Calibri" w:eastAsia="Calibri" w:hAnsi="Calibri" w:cs="Times New Roman"/>
              </w:rPr>
            </w:pPr>
            <w:r>
              <w:rPr>
                <w:rFonts w:ascii="Calibri" w:eastAsia="Calibri" w:hAnsi="Calibri" w:cs="Times New Roman"/>
              </w:rPr>
              <w:lastRenderedPageBreak/>
              <w:t>2.</w:t>
            </w:r>
          </w:p>
        </w:tc>
        <w:tc>
          <w:tcPr>
            <w:tcW w:w="3941" w:type="dxa"/>
          </w:tcPr>
          <w:p w14:paraId="1365D03E" w14:textId="40F21A6D" w:rsidR="009279AE" w:rsidRPr="00415674" w:rsidRDefault="009279AE" w:rsidP="00415674">
            <w:pPr>
              <w:spacing w:line="259" w:lineRule="auto"/>
              <w:rPr>
                <w:rFonts w:ascii="Calibri" w:eastAsia="Calibri" w:hAnsi="Calibri" w:cs="Times New Roman"/>
              </w:rPr>
            </w:pPr>
            <w:r w:rsidRPr="00415674">
              <w:rPr>
                <w:rFonts w:ascii="Calibri" w:eastAsia="Calibri" w:hAnsi="Calibri" w:cs="Times New Roman"/>
              </w:rPr>
              <w:t xml:space="preserve">Vēstules Nr. 10.4/840/2025-N 2. punktā bija norādīts, ka Paredzētās darbības radītā trokšņa ietekme nav vērtēta atbilstoši Ministru kabineta 2014. gada 7. janvāra noteikumu Nr. 16 “Trokšņa novērtēšanas un pārvaldības kārtība” (turpmāk – Noteikumi Nr. 16) 1. pielikumā norādītajām metodēm. Lai gan Ziņojumā norādīts, ka trokšņa aprēķiniem un rezultātu reprezentācijai izmantotas programmatūras </w:t>
            </w:r>
            <w:proofErr w:type="spellStart"/>
            <w:r w:rsidRPr="00415674">
              <w:rPr>
                <w:rFonts w:ascii="Calibri" w:eastAsia="Calibri" w:hAnsi="Calibri" w:cs="Times New Roman"/>
              </w:rPr>
              <w:t>MsExcel</w:t>
            </w:r>
            <w:proofErr w:type="spellEnd"/>
            <w:r w:rsidRPr="00415674">
              <w:rPr>
                <w:rFonts w:ascii="Calibri" w:eastAsia="Calibri" w:hAnsi="Calibri" w:cs="Times New Roman"/>
              </w:rPr>
              <w:t xml:space="preserve"> (datu apstrāde) un </w:t>
            </w:r>
            <w:proofErr w:type="spellStart"/>
            <w:r w:rsidRPr="00415674">
              <w:rPr>
                <w:rFonts w:ascii="Calibri" w:eastAsia="Calibri" w:hAnsi="Calibri" w:cs="Times New Roman"/>
              </w:rPr>
              <w:t>iNoise</w:t>
            </w:r>
            <w:proofErr w:type="spellEnd"/>
            <w:r w:rsidRPr="00415674">
              <w:rPr>
                <w:rFonts w:ascii="Calibri" w:eastAsia="Calibri" w:hAnsi="Calibri" w:cs="Times New Roman"/>
              </w:rPr>
              <w:t xml:space="preserve"> V2024.2 rev1 </w:t>
            </w:r>
            <w:proofErr w:type="spellStart"/>
            <w:r w:rsidRPr="00415674">
              <w:rPr>
                <w:rFonts w:ascii="Calibri" w:eastAsia="Calibri" w:hAnsi="Calibri" w:cs="Times New Roman"/>
              </w:rPr>
              <w:t>Pro</w:t>
            </w:r>
            <w:proofErr w:type="spellEnd"/>
            <w:r w:rsidRPr="00415674">
              <w:rPr>
                <w:rFonts w:ascii="Calibri" w:eastAsia="Calibri" w:hAnsi="Calibri" w:cs="Times New Roman"/>
              </w:rPr>
              <w:t xml:space="preserve"> (trokšņa izkliedes novērtēšanai saskaņā ar CNOSSOS prasībām un atbilstoši Latvijas normatīvu prasībām), izvērtējot Ziņojumā un tā elektroniski pievienotā 6. pielikumā  iekļauto informāciju Dienests konstatē, ka Ziņojumam joprojām nav pievienota trokšņa izkliedes aprēķina datorprogrammas ģenerēti protokoli un </w:t>
            </w:r>
            <w:proofErr w:type="spellStart"/>
            <w:r w:rsidRPr="00415674">
              <w:rPr>
                <w:rFonts w:ascii="Calibri" w:eastAsia="Calibri" w:hAnsi="Calibri" w:cs="Times New Roman"/>
              </w:rPr>
              <w:t>ievaddati</w:t>
            </w:r>
            <w:proofErr w:type="spellEnd"/>
            <w:r w:rsidRPr="00415674">
              <w:rPr>
                <w:rFonts w:ascii="Calibri" w:eastAsia="Calibri" w:hAnsi="Calibri" w:cs="Times New Roman"/>
              </w:rPr>
              <w:t xml:space="preserve"> (Programmas IV daļas 5.1. punkta prasība), kuri ļautu pārliecināties par aprēķinā izmantotajiem standartiem, metodēm un citu nepieciešamo informāciju.</w:t>
            </w:r>
          </w:p>
        </w:tc>
        <w:tc>
          <w:tcPr>
            <w:tcW w:w="3827" w:type="dxa"/>
          </w:tcPr>
          <w:p w14:paraId="5D44A999" w14:textId="77777777" w:rsidR="009279AE" w:rsidRPr="007A3161" w:rsidRDefault="009279AE" w:rsidP="007A3161">
            <w:pPr>
              <w:spacing w:line="259" w:lineRule="auto"/>
              <w:rPr>
                <w:rFonts w:ascii="Calibri" w:eastAsia="Calibri" w:hAnsi="Calibri" w:cs="Times New Roman"/>
              </w:rPr>
            </w:pPr>
            <w:r>
              <w:rPr>
                <w:rFonts w:ascii="Calibri" w:eastAsia="Calibri" w:hAnsi="Calibri" w:cs="Times New Roman"/>
              </w:rPr>
              <w:t xml:space="preserve">Ņemts vērā, ir pārstrādāts </w:t>
            </w:r>
            <w:r w:rsidRPr="007A3161">
              <w:rPr>
                <w:rFonts w:ascii="Calibri" w:eastAsia="Calibri" w:hAnsi="Calibri" w:cs="Times New Roman"/>
              </w:rPr>
              <w:t>Trokšņu ietekmes novērtējums</w:t>
            </w:r>
          </w:p>
          <w:p w14:paraId="406D85EB" w14:textId="77777777" w:rsidR="009279AE" w:rsidRDefault="009279AE" w:rsidP="007A3161">
            <w:pPr>
              <w:spacing w:line="259" w:lineRule="auto"/>
              <w:rPr>
                <w:rFonts w:ascii="Calibri" w:eastAsia="Calibri" w:hAnsi="Calibri" w:cs="Times New Roman"/>
              </w:rPr>
            </w:pPr>
            <w:r w:rsidRPr="007A3161">
              <w:rPr>
                <w:rFonts w:ascii="Calibri" w:eastAsia="Calibri" w:hAnsi="Calibri" w:cs="Times New Roman"/>
              </w:rPr>
              <w:t>SIA “DSG Karjeri” derīgo izrakteņu ieguvei smilts un smilts-grants atradnes “Vālodzes” Smiltenes novadā, Raunas pagastā.</w:t>
            </w:r>
            <w:r>
              <w:rPr>
                <w:rFonts w:ascii="Calibri" w:eastAsia="Calibri" w:hAnsi="Calibri" w:cs="Times New Roman"/>
              </w:rPr>
              <w:t>, piesaistot citu izpildītāju – SIA  Vides eksperti.</w:t>
            </w:r>
          </w:p>
          <w:p w14:paraId="69F00AC1" w14:textId="77777777" w:rsidR="009279AE" w:rsidRDefault="009279AE" w:rsidP="007A3161">
            <w:pPr>
              <w:spacing w:line="259" w:lineRule="auto"/>
              <w:rPr>
                <w:rFonts w:ascii="Calibri" w:eastAsia="Calibri" w:hAnsi="Calibri" w:cs="Times New Roman"/>
              </w:rPr>
            </w:pPr>
          </w:p>
          <w:p w14:paraId="43F28888" w14:textId="6BD8B6EF" w:rsidR="009279AE" w:rsidRPr="00415674" w:rsidRDefault="009279AE" w:rsidP="007A3161">
            <w:pPr>
              <w:spacing w:line="259" w:lineRule="auto"/>
              <w:rPr>
                <w:rFonts w:ascii="Calibri" w:eastAsia="Calibri" w:hAnsi="Calibri" w:cs="Times New Roman"/>
              </w:rPr>
            </w:pPr>
            <w:r>
              <w:rPr>
                <w:rFonts w:ascii="Calibri" w:eastAsia="Calibri" w:hAnsi="Calibri" w:cs="Times New Roman"/>
              </w:rPr>
              <w:t>T</w:t>
            </w:r>
            <w:r w:rsidRPr="007A3161">
              <w:rPr>
                <w:rFonts w:ascii="Calibri" w:eastAsia="Calibri" w:hAnsi="Calibri" w:cs="Times New Roman"/>
              </w:rPr>
              <w:t xml:space="preserve">rokšņa izkliedes aprēķina datorprogrammas ģenerēti protokoli un </w:t>
            </w:r>
            <w:proofErr w:type="spellStart"/>
            <w:r w:rsidRPr="007A3161">
              <w:rPr>
                <w:rFonts w:ascii="Calibri" w:eastAsia="Calibri" w:hAnsi="Calibri" w:cs="Times New Roman"/>
              </w:rPr>
              <w:t>ievaddati</w:t>
            </w:r>
            <w:proofErr w:type="spellEnd"/>
            <w:r>
              <w:rPr>
                <w:rFonts w:ascii="Calibri" w:eastAsia="Calibri" w:hAnsi="Calibri" w:cs="Times New Roman"/>
              </w:rPr>
              <w:t xml:space="preserve"> ir pievienoti 6.pielikuma sadaļā Programmas dati</w:t>
            </w:r>
          </w:p>
        </w:tc>
      </w:tr>
      <w:tr w:rsidR="009279AE" w:rsidRPr="00415674" w14:paraId="5F2F8405" w14:textId="77777777" w:rsidTr="009279AE">
        <w:tc>
          <w:tcPr>
            <w:tcW w:w="874" w:type="dxa"/>
          </w:tcPr>
          <w:p w14:paraId="421722CC" w14:textId="454F196C" w:rsidR="009279AE" w:rsidRPr="00415674" w:rsidRDefault="009279AE" w:rsidP="00415674">
            <w:pPr>
              <w:spacing w:line="259" w:lineRule="auto"/>
              <w:rPr>
                <w:rFonts w:ascii="Calibri" w:eastAsia="Calibri" w:hAnsi="Calibri" w:cs="Times New Roman"/>
              </w:rPr>
            </w:pPr>
            <w:r>
              <w:rPr>
                <w:rFonts w:ascii="Calibri" w:eastAsia="Calibri" w:hAnsi="Calibri" w:cs="Times New Roman"/>
              </w:rPr>
              <w:t>3.1.1.</w:t>
            </w:r>
          </w:p>
        </w:tc>
        <w:tc>
          <w:tcPr>
            <w:tcW w:w="3941" w:type="dxa"/>
          </w:tcPr>
          <w:p w14:paraId="0C9ED2C4" w14:textId="068F1649" w:rsidR="009279AE" w:rsidRPr="00415674" w:rsidRDefault="009279AE" w:rsidP="00415674">
            <w:pPr>
              <w:spacing w:line="259" w:lineRule="auto"/>
              <w:rPr>
                <w:rFonts w:ascii="Calibri" w:eastAsia="Calibri" w:hAnsi="Calibri" w:cs="Times New Roman"/>
              </w:rPr>
            </w:pPr>
            <w:r w:rsidRPr="007A3161">
              <w:rPr>
                <w:rFonts w:ascii="Calibri" w:eastAsia="Calibri" w:hAnsi="Calibri" w:cs="Times New Roman"/>
              </w:rPr>
              <w:t xml:space="preserve">Ziņojuma 5. pielikuma 15. tabulā norādīts, ka emisiju izkliedes aprēķinos pieņemtais emisijas avotu laukums ir 7,5 ha (atradnes kopējais laukums ir aptuveni 8 ha) un visas iekārtas un darbības apvienotas vienā emisiju avotā. Dienests jau Vēstulē Nr. 10.4/840/2025-N (vēstules 3.3.2. punkts) norādīja, ka, definējot </w:t>
            </w:r>
            <w:r w:rsidRPr="007A3161">
              <w:rPr>
                <w:rFonts w:ascii="Calibri" w:eastAsia="Calibri" w:hAnsi="Calibri" w:cs="Times New Roman"/>
              </w:rPr>
              <w:lastRenderedPageBreak/>
              <w:t xml:space="preserve">emisiju avotus (arī trokšņa ietekmes novērtējumā), jāņem vērā viena gada laikā apgūstama ieguves laukuma platība. Izvēloties lielāku emisijas avota laukumu, tiek noteiktas mazākas emisiju raksturojošās vērtības, kuras tiek izmantotas </w:t>
            </w:r>
            <w:proofErr w:type="spellStart"/>
            <w:r w:rsidRPr="007A3161">
              <w:rPr>
                <w:rFonts w:ascii="Calibri" w:eastAsia="Calibri" w:hAnsi="Calibri" w:cs="Times New Roman"/>
              </w:rPr>
              <w:t>ievaddatos</w:t>
            </w:r>
            <w:proofErr w:type="spellEnd"/>
            <w:r w:rsidRPr="007A3161">
              <w:rPr>
                <w:rFonts w:ascii="Calibri" w:eastAsia="Calibri" w:hAnsi="Calibri" w:cs="Times New Roman"/>
              </w:rPr>
              <w:t>, piemēram – g/s*m2). Savukārt vērtējumam jāizvēlas tāda laukuma novietojuma pozīcija, kura atbilst sliktākajai iespējamai situācijai, proti, emisiju avoti jānovieto jutīgo teritoriju (dzīvojamo māju) tuvumā. Norādījums joprojām nav ņemts vērā, vērtējums atbilstoši labojams. Nedz Ziņojumā, nedz Piesārņojošo vielu emisiju novērtējumā nav sniegts pamatojums/skaidrojumu par modelī izmantotā emisijas laukuma platības izvēli. Vērtējot blakus esošo atradņu emisijas, cik tālu tas iespējams pieejamās informācijas kontekstā, izmantojama līdzīga pieeja – vērtējama sliktākā iespējamā situācija.</w:t>
            </w:r>
          </w:p>
        </w:tc>
        <w:tc>
          <w:tcPr>
            <w:tcW w:w="3827" w:type="dxa"/>
          </w:tcPr>
          <w:p w14:paraId="751A5502" w14:textId="6B18B8B4" w:rsidR="009279AE" w:rsidRPr="00B72293" w:rsidRDefault="009279AE" w:rsidP="00B72293">
            <w:pPr>
              <w:spacing w:line="259" w:lineRule="auto"/>
              <w:rPr>
                <w:rFonts w:ascii="Calibri" w:eastAsia="Calibri" w:hAnsi="Calibri" w:cs="Times New Roman"/>
              </w:rPr>
            </w:pPr>
            <w:r>
              <w:rPr>
                <w:rFonts w:ascii="Calibri" w:eastAsia="Calibri" w:hAnsi="Calibri" w:cs="Times New Roman"/>
              </w:rPr>
              <w:lastRenderedPageBreak/>
              <w:t>Ņemts vērā.</w:t>
            </w:r>
            <w:r>
              <w:t xml:space="preserve"> P</w:t>
            </w:r>
            <w:r w:rsidRPr="00B72293">
              <w:rPr>
                <w:rFonts w:ascii="Calibri" w:eastAsia="Calibri" w:hAnsi="Calibri" w:cs="Times New Roman"/>
              </w:rPr>
              <w:t>ārstrādāts Gaisa piesārņojošo vielu emisijas aprēķins un piesārņojuma izkliedes modelēšana, Aprēķinus un izkliedes modelēšanu, kā arī pārskata sagatavošanu veica SIA Vides eksperti IVN Ziņojuma 5.pielikums</w:t>
            </w:r>
          </w:p>
          <w:p w14:paraId="440856D6" w14:textId="0E3C2D08" w:rsidR="009279AE" w:rsidRPr="00415674" w:rsidRDefault="009279AE" w:rsidP="00B72293">
            <w:pPr>
              <w:spacing w:line="259" w:lineRule="auto"/>
              <w:rPr>
                <w:rFonts w:ascii="Calibri" w:eastAsia="Calibri" w:hAnsi="Calibri" w:cs="Times New Roman"/>
              </w:rPr>
            </w:pPr>
            <w:r w:rsidRPr="00B72293">
              <w:rPr>
                <w:rFonts w:ascii="Calibri" w:eastAsia="Calibri" w:hAnsi="Calibri" w:cs="Times New Roman"/>
              </w:rPr>
              <w:lastRenderedPageBreak/>
              <w:t>Atbilstoši pārstrādāta IVN Ziņojuma 6.sadaļa Prognozētās gaisu piesārņojošo vielu emisijas un izmaiņas gaisa kvalitātē</w:t>
            </w:r>
          </w:p>
        </w:tc>
      </w:tr>
      <w:tr w:rsidR="009279AE" w:rsidRPr="00415674" w14:paraId="673FFBC0" w14:textId="77777777" w:rsidTr="009279AE">
        <w:tc>
          <w:tcPr>
            <w:tcW w:w="874" w:type="dxa"/>
          </w:tcPr>
          <w:p w14:paraId="5972C9AD" w14:textId="5D6E62B5"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lastRenderedPageBreak/>
              <w:t>3.1.2.</w:t>
            </w:r>
            <w:r w:rsidRPr="00B72293">
              <w:rPr>
                <w:rFonts w:ascii="Calibri" w:eastAsia="Calibri" w:hAnsi="Calibri" w:cs="Times New Roman"/>
              </w:rPr>
              <w:tab/>
            </w:r>
          </w:p>
        </w:tc>
        <w:tc>
          <w:tcPr>
            <w:tcW w:w="3941" w:type="dxa"/>
          </w:tcPr>
          <w:p w14:paraId="23AFD9A0" w14:textId="2F91287D"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 xml:space="preserve">Emisijas aprēķina katram to rašanās avotam (iekārta vai process, piemēram, krautņu un ceļu putēšana) atsevišķi, bet modelī iespējama to grupēšana vienā loģiskā avotā. Veidojot apvienotos emisijas avotus Ziņojumā jāpievieno pārskatāma informācija, kā tas ticis darīts. Grupas parametriem jāsakrīt ar tiem, kas tiek izmantoti modeļa </w:t>
            </w:r>
            <w:proofErr w:type="spellStart"/>
            <w:r w:rsidRPr="00B72293">
              <w:rPr>
                <w:rFonts w:ascii="Calibri" w:eastAsia="Calibri" w:hAnsi="Calibri" w:cs="Times New Roman"/>
              </w:rPr>
              <w:t>ievaddatos</w:t>
            </w:r>
            <w:proofErr w:type="spellEnd"/>
          </w:p>
        </w:tc>
        <w:tc>
          <w:tcPr>
            <w:tcW w:w="3827" w:type="dxa"/>
          </w:tcPr>
          <w:p w14:paraId="2C3C988E" w14:textId="0D75692F" w:rsidR="009279AE" w:rsidRPr="00415674" w:rsidRDefault="009279AE" w:rsidP="00415674">
            <w:pPr>
              <w:spacing w:line="259" w:lineRule="auto"/>
              <w:rPr>
                <w:rFonts w:ascii="Calibri" w:eastAsia="Calibri" w:hAnsi="Calibri" w:cs="Times New Roman"/>
              </w:rPr>
            </w:pPr>
            <w:r w:rsidRPr="00314847">
              <w:rPr>
                <w:rFonts w:ascii="Calibri" w:eastAsia="Calibri" w:hAnsi="Calibri" w:cs="Times New Roman"/>
              </w:rPr>
              <w:t>Ņemts vērā. Pārstrādāts Gaisa piesārņojošo vielu emisijas aprēķins un piesārņojuma izkliedes modelēšana, Aprēķinus un izkliedes modelēšanu, kā arī pārskata sagatavošanu veica SIA Vides eksperti IVN Ziņojuma 5.pielikums</w:t>
            </w:r>
          </w:p>
        </w:tc>
      </w:tr>
      <w:tr w:rsidR="009279AE" w:rsidRPr="00415674" w14:paraId="072554A9" w14:textId="77777777" w:rsidTr="009279AE">
        <w:tc>
          <w:tcPr>
            <w:tcW w:w="874" w:type="dxa"/>
          </w:tcPr>
          <w:p w14:paraId="1CA9E405" w14:textId="3F1277EA"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3.1.3.</w:t>
            </w:r>
            <w:r w:rsidRPr="00B72293">
              <w:rPr>
                <w:rFonts w:ascii="Calibri" w:eastAsia="Calibri" w:hAnsi="Calibri" w:cs="Times New Roman"/>
              </w:rPr>
              <w:tab/>
            </w:r>
          </w:p>
        </w:tc>
        <w:tc>
          <w:tcPr>
            <w:tcW w:w="3941" w:type="dxa"/>
          </w:tcPr>
          <w:p w14:paraId="3C9D638A" w14:textId="5A8AEF20"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 xml:space="preserve">Dienesta ieskatā kā stacionāri avoti var tikt vērtēti tikai apstrādes jeb tehnoloģiskajā laukumā notiekoši procesi un veiktās darbības, kā arī emisijas no krautnēm, ja visu atradnes izstrādes laiku to novietojums netiks mainīts vai to novietojums atbilst sliktākajam iespējamajam risinājumam. Izvērtējams un skaidrojams, kuros gadījumos šādi individuālie vai apvienotie emisijas avoti vērtējami kā </w:t>
            </w:r>
            <w:proofErr w:type="spellStart"/>
            <w:r w:rsidRPr="00B72293">
              <w:rPr>
                <w:rFonts w:ascii="Calibri" w:eastAsia="Calibri" w:hAnsi="Calibri" w:cs="Times New Roman"/>
              </w:rPr>
              <w:t>tilpumveida</w:t>
            </w:r>
            <w:proofErr w:type="spellEnd"/>
            <w:r w:rsidRPr="00B72293">
              <w:rPr>
                <w:rFonts w:ascii="Calibri" w:eastAsia="Calibri" w:hAnsi="Calibri" w:cs="Times New Roman"/>
              </w:rPr>
              <w:t xml:space="preserve"> vai </w:t>
            </w:r>
            <w:proofErr w:type="spellStart"/>
            <w:r w:rsidRPr="00B72293">
              <w:rPr>
                <w:rFonts w:ascii="Calibri" w:eastAsia="Calibri" w:hAnsi="Calibri" w:cs="Times New Roman"/>
              </w:rPr>
              <w:t>laukumveida</w:t>
            </w:r>
            <w:proofErr w:type="spellEnd"/>
            <w:r w:rsidRPr="00B72293">
              <w:rPr>
                <w:rFonts w:ascii="Calibri" w:eastAsia="Calibri" w:hAnsi="Calibri" w:cs="Times New Roman"/>
              </w:rPr>
              <w:t xml:space="preserve"> avoti, </w:t>
            </w:r>
            <w:proofErr w:type="spellStart"/>
            <w:r w:rsidRPr="00B72293">
              <w:rPr>
                <w:rFonts w:ascii="Calibri" w:eastAsia="Calibri" w:hAnsi="Calibri" w:cs="Times New Roman"/>
              </w:rPr>
              <w:t>ievaddatos</w:t>
            </w:r>
            <w:proofErr w:type="spellEnd"/>
            <w:r w:rsidRPr="00B72293">
              <w:rPr>
                <w:rFonts w:ascii="Calibri" w:eastAsia="Calibri" w:hAnsi="Calibri" w:cs="Times New Roman"/>
              </w:rPr>
              <w:t xml:space="preserve"> un avotu raksturojumā attiecīgi norādot emisijas daudzumus, kas izteikti kā g/s*m2 vai g/s*m3. Arī vērtējot blakus esošo atradņu emisijas, cik tālu tas </w:t>
            </w:r>
            <w:r w:rsidRPr="00B72293">
              <w:rPr>
                <w:rFonts w:ascii="Calibri" w:eastAsia="Calibri" w:hAnsi="Calibri" w:cs="Times New Roman"/>
              </w:rPr>
              <w:lastRenderedPageBreak/>
              <w:t>iespējams pieejamās informācijas kontekstā, izmantojama līdzīga pieeja.</w:t>
            </w:r>
          </w:p>
        </w:tc>
        <w:tc>
          <w:tcPr>
            <w:tcW w:w="3827" w:type="dxa"/>
          </w:tcPr>
          <w:p w14:paraId="7D008929" w14:textId="7C83D833" w:rsidR="009279AE" w:rsidRPr="00415674" w:rsidRDefault="009279AE" w:rsidP="00415674">
            <w:pPr>
              <w:spacing w:line="259" w:lineRule="auto"/>
              <w:rPr>
                <w:rFonts w:ascii="Calibri" w:eastAsia="Calibri" w:hAnsi="Calibri" w:cs="Times New Roman"/>
              </w:rPr>
            </w:pPr>
            <w:r w:rsidRPr="00314847">
              <w:rPr>
                <w:rFonts w:ascii="Calibri" w:eastAsia="Calibri" w:hAnsi="Calibri" w:cs="Times New Roman"/>
              </w:rPr>
              <w:lastRenderedPageBreak/>
              <w:t>Ņemts vērā. Pārstrādāts Gaisa piesārņojošo vielu emisijas aprēķins un piesārņojuma izkliedes modelēšana, Aprēķinus un izkliedes modelēšanu, kā arī pārskata sagatavošanu veica SIA Vides eksperti IVN Ziņojuma 5.pielikums</w:t>
            </w:r>
          </w:p>
        </w:tc>
      </w:tr>
      <w:tr w:rsidR="009279AE" w:rsidRPr="00415674" w14:paraId="10C9D244" w14:textId="77777777" w:rsidTr="009279AE">
        <w:tc>
          <w:tcPr>
            <w:tcW w:w="874" w:type="dxa"/>
          </w:tcPr>
          <w:p w14:paraId="3E2D99C8" w14:textId="6519EA5E"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3.1.4.</w:t>
            </w:r>
            <w:r w:rsidRPr="00B72293">
              <w:rPr>
                <w:rFonts w:ascii="Calibri" w:eastAsia="Calibri" w:hAnsi="Calibri" w:cs="Times New Roman"/>
              </w:rPr>
              <w:tab/>
            </w:r>
          </w:p>
        </w:tc>
        <w:tc>
          <w:tcPr>
            <w:tcW w:w="3941" w:type="dxa"/>
          </w:tcPr>
          <w:p w14:paraId="767164F2" w14:textId="267033E4"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Atbilstoši Ziņojumā norādītajam derīgo izrakteņu izstrādi paredzēts veikt tikai darba dienās, aptuveni 252 dienas gadā. Izstrādes intensitāti atradnē gada griezumā izdalot trīs periodos . Savukārt Piesārņojošo vielu emisiju novērtējumā gada emisiju daudzuma sadalījumā pa gaisa novērtējumā definētajiem emisiju avotiem pieņemts, ka Paredzēto darbību plānots veikt piecus mēnešus gadā (maija – septembris) . Skaidrojamas konstatētās atšķirīgās pieejas un to ietekme uz gala rezultātu, vai aprēķins precizējams</w:t>
            </w:r>
          </w:p>
        </w:tc>
        <w:tc>
          <w:tcPr>
            <w:tcW w:w="3827" w:type="dxa"/>
          </w:tcPr>
          <w:p w14:paraId="773A8934" w14:textId="1FB3440B" w:rsidR="009279AE" w:rsidRPr="00415674" w:rsidRDefault="009279AE" w:rsidP="00415674">
            <w:pPr>
              <w:spacing w:line="259" w:lineRule="auto"/>
              <w:rPr>
                <w:rFonts w:ascii="Calibri" w:eastAsia="Calibri" w:hAnsi="Calibri" w:cs="Times New Roman"/>
              </w:rPr>
            </w:pPr>
            <w:r w:rsidRPr="00314847">
              <w:rPr>
                <w:rFonts w:ascii="Calibri" w:eastAsia="Calibri" w:hAnsi="Calibri" w:cs="Times New Roman"/>
              </w:rPr>
              <w:t>Ņemts vērā. Pārstrādāts Gaisa piesārņojošo vielu emisijas aprēķins un piesārņojuma izkliedes modelēšana, Aprēķinus un izkliedes modelēšanu, kā arī pārskata sagatavošanu veica SIA Vides eksperti IVN Ziņojuma 5.pielikums</w:t>
            </w:r>
          </w:p>
        </w:tc>
      </w:tr>
      <w:tr w:rsidR="009279AE" w:rsidRPr="00415674" w14:paraId="02E6C114" w14:textId="77777777" w:rsidTr="009279AE">
        <w:tc>
          <w:tcPr>
            <w:tcW w:w="874" w:type="dxa"/>
          </w:tcPr>
          <w:p w14:paraId="29942BB5" w14:textId="41AACA33"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3.1.5.</w:t>
            </w:r>
            <w:r w:rsidRPr="00B72293">
              <w:rPr>
                <w:rFonts w:ascii="Calibri" w:eastAsia="Calibri" w:hAnsi="Calibri" w:cs="Times New Roman"/>
              </w:rPr>
              <w:tab/>
            </w:r>
          </w:p>
        </w:tc>
        <w:tc>
          <w:tcPr>
            <w:tcW w:w="3941" w:type="dxa"/>
          </w:tcPr>
          <w:p w14:paraId="345D90A7" w14:textId="36B56802"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Atbilstoši trokšņa novērtējumā norādītajam, fona (esošā) trokšņa līmeņa novērtējumā iekļauta atradne “</w:t>
            </w:r>
            <w:proofErr w:type="spellStart"/>
            <w:r w:rsidRPr="00B72293">
              <w:rPr>
                <w:rFonts w:ascii="Calibri" w:eastAsia="Calibri" w:hAnsi="Calibri" w:cs="Times New Roman"/>
              </w:rPr>
              <w:t>Pāvulkalni</w:t>
            </w:r>
            <w:proofErr w:type="spellEnd"/>
            <w:r w:rsidRPr="00B72293">
              <w:rPr>
                <w:rFonts w:ascii="Calibri" w:eastAsia="Calibri" w:hAnsi="Calibri" w:cs="Times New Roman"/>
              </w:rPr>
              <w:t xml:space="preserve"> 2020” , kura nav iekļauta Piesārņojošo vielu emisiju novērtējumā.</w:t>
            </w:r>
          </w:p>
        </w:tc>
        <w:tc>
          <w:tcPr>
            <w:tcW w:w="3827" w:type="dxa"/>
          </w:tcPr>
          <w:p w14:paraId="04831E9A" w14:textId="67E79C64" w:rsidR="009279AE" w:rsidRPr="00415674" w:rsidRDefault="009279AE" w:rsidP="00314847">
            <w:pPr>
              <w:spacing w:line="259" w:lineRule="auto"/>
              <w:rPr>
                <w:rFonts w:ascii="Calibri" w:eastAsia="Calibri" w:hAnsi="Calibri" w:cs="Times New Roman"/>
              </w:rPr>
            </w:pPr>
            <w:r w:rsidRPr="00314847">
              <w:rPr>
                <w:rFonts w:ascii="Calibri" w:eastAsia="Calibri" w:hAnsi="Calibri" w:cs="Times New Roman"/>
              </w:rPr>
              <w:t xml:space="preserve">Ņemts vērā, </w:t>
            </w:r>
            <w:r w:rsidR="00E334D0" w:rsidRPr="00E334D0">
              <w:rPr>
                <w:rFonts w:ascii="Calibri" w:eastAsia="Calibri" w:hAnsi="Calibri" w:cs="Times New Roman"/>
              </w:rPr>
              <w:t>Pārstrādāts Gaisa piesārņojošo vielu emisijas aprēķins un piesārņojuma izkliedes modelēšana, Aprēķinus un izkliedes modelēšanu, kā arī pārskata sagatavošanu veica SIA Vides eksperti IVN Ziņojuma 5.pielikums</w:t>
            </w:r>
          </w:p>
        </w:tc>
      </w:tr>
      <w:tr w:rsidR="009279AE" w:rsidRPr="00415674" w14:paraId="0BB48AA0" w14:textId="77777777" w:rsidTr="009279AE">
        <w:tc>
          <w:tcPr>
            <w:tcW w:w="874" w:type="dxa"/>
          </w:tcPr>
          <w:p w14:paraId="7279D1E1" w14:textId="626B22D1"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3.2.1.</w:t>
            </w:r>
          </w:p>
        </w:tc>
        <w:tc>
          <w:tcPr>
            <w:tcW w:w="3941" w:type="dxa"/>
          </w:tcPr>
          <w:p w14:paraId="46759AC0" w14:textId="43238BC2"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 xml:space="preserve">Dienests atkārtoti (skat. arī vēstules Nr. 10.4/840/2025-N 3.4.1. punktu) vērš Izstrādātājas uzmanību uz apstākli, ka Noteikumos Nr. 16 ir noteikti robežlielumi gan rūpniecisko avotu, gan satiksmes radītajam troksnim, bet nav noteikti šo avotu summārajam troksnim. Vērtējot trokšņa novērtējumu secināms, ka fona (esošā) trokšņa līmeņa novērtēšana Ziņojumā veikta rūpniecisko avotu un satiksmes radītajam summārajam troksnim , atsevišķi kartogrāfiskajā materiālā izdalot satiksmes troksni. Novērtējumam nav pievienots norādītais Pielikums ar detalizētiem rezultātiem un informāciju par katra no avotiem īpatsvaru tajā.  Trokšņa novērtējumā ir identificētas tuvākās viensētas  vienlaikus Ziņojums un trokšņa novērtējums nesniedz informāciju, vai kāda no minētajām viensētām atrodas autoceļu aizsargjoslā. Vērtējot un salīdzinot trokšņa novērtējumā iekļautos aprēķinātos esošās situācijas jeb fona trokšņa rezultātus Darbības vietas tuvumā esošajās dzīvojamās apbūves </w:t>
            </w:r>
            <w:r w:rsidRPr="00B72293">
              <w:rPr>
                <w:rFonts w:ascii="Calibri" w:eastAsia="Calibri" w:hAnsi="Calibri" w:cs="Times New Roman"/>
              </w:rPr>
              <w:lastRenderedPageBreak/>
              <w:t xml:space="preserve">teritorijās (Ziņojuma 7.4. tabula un 6. pielikuma 4. tabula) un trokšņa izkliedes kartes, kas atspoguļo šos rezultātus (Ziņojuma 7.1. attēls un Ziņojuma 6. pielikuma 3. attēls) secināms, ka tie noteikti summējot rūpniecisko avotu un satiksmes radīto troksni, bet atsevišķi neizdalot rūpniecisko avotu radīto troksni. Līdzīga pieeja izmantota arī vērtējot tikai Paredzētās darbības radīto ietekmi un  summāro ietekmi, ko rada fons kopā ar Paredzēto darbību. Ziņojuma 6. pielikuma 4.,7. un 9. attēlos ir pievienotas tikai satiksmes radītā trokšņa izkliedes kartes , bet nav apkopoti šo trokšņa līmeņa skaitliskie rādītāji </w:t>
            </w:r>
            <w:proofErr w:type="spellStart"/>
            <w:r w:rsidRPr="00B72293">
              <w:rPr>
                <w:rFonts w:ascii="Calibri" w:eastAsia="Calibri" w:hAnsi="Calibri" w:cs="Times New Roman"/>
              </w:rPr>
              <w:t>jutigajos</w:t>
            </w:r>
            <w:proofErr w:type="spellEnd"/>
            <w:r w:rsidRPr="00B72293">
              <w:rPr>
                <w:rFonts w:ascii="Calibri" w:eastAsia="Calibri" w:hAnsi="Calibri" w:cs="Times New Roman"/>
              </w:rPr>
              <w:t xml:space="preserve"> uztvērējos tabulas formā.</w:t>
            </w:r>
          </w:p>
        </w:tc>
        <w:tc>
          <w:tcPr>
            <w:tcW w:w="3827" w:type="dxa"/>
          </w:tcPr>
          <w:p w14:paraId="5820B627" w14:textId="77777777" w:rsidR="009279AE" w:rsidRPr="00314847" w:rsidRDefault="009279AE" w:rsidP="00314847">
            <w:pPr>
              <w:spacing w:line="259" w:lineRule="auto"/>
              <w:rPr>
                <w:rFonts w:ascii="Calibri" w:eastAsia="Calibri" w:hAnsi="Calibri" w:cs="Times New Roman"/>
              </w:rPr>
            </w:pPr>
            <w:r w:rsidRPr="00314847">
              <w:rPr>
                <w:rFonts w:ascii="Calibri" w:eastAsia="Calibri" w:hAnsi="Calibri" w:cs="Times New Roman"/>
              </w:rPr>
              <w:lastRenderedPageBreak/>
              <w:t>Ņemts vērā, ir pārstrādāts Trokšņu ietekmes novērtējums</w:t>
            </w:r>
          </w:p>
          <w:p w14:paraId="11183634" w14:textId="77777777" w:rsidR="009279AE" w:rsidRDefault="009279AE" w:rsidP="00314847">
            <w:pPr>
              <w:spacing w:line="259" w:lineRule="auto"/>
              <w:rPr>
                <w:rFonts w:ascii="Calibri" w:eastAsia="Calibri" w:hAnsi="Calibri" w:cs="Times New Roman"/>
              </w:rPr>
            </w:pPr>
            <w:r w:rsidRPr="00314847">
              <w:rPr>
                <w:rFonts w:ascii="Calibri" w:eastAsia="Calibri" w:hAnsi="Calibri" w:cs="Times New Roman"/>
              </w:rPr>
              <w:t>SIA “DSG Karjeri” derīgo izrakteņu ieguvei smilts un smilts-grants atradnes “Vālodzes” Smiltenes novadā, Raunas pagastā., piesaistot citu izpildītāju – SIA  Vides eksperti.</w:t>
            </w:r>
          </w:p>
          <w:p w14:paraId="28BE94E3" w14:textId="008EB65B" w:rsidR="009279AE" w:rsidRPr="00415674" w:rsidRDefault="009279AE" w:rsidP="00314847">
            <w:pPr>
              <w:spacing w:line="259" w:lineRule="auto"/>
              <w:rPr>
                <w:rFonts w:ascii="Calibri" w:eastAsia="Calibri" w:hAnsi="Calibri" w:cs="Times New Roman"/>
              </w:rPr>
            </w:pPr>
            <w:r w:rsidRPr="00314847">
              <w:rPr>
                <w:rFonts w:ascii="Calibri" w:eastAsia="Calibri" w:hAnsi="Calibri" w:cs="Times New Roman"/>
              </w:rPr>
              <w:t>Trokšņa novērtējuma atskaite ar pielikumiem Ziņojuma 6.pielikums</w:t>
            </w:r>
          </w:p>
        </w:tc>
      </w:tr>
      <w:tr w:rsidR="009279AE" w:rsidRPr="00415674" w14:paraId="61B17068" w14:textId="77777777" w:rsidTr="009279AE">
        <w:tc>
          <w:tcPr>
            <w:tcW w:w="874" w:type="dxa"/>
          </w:tcPr>
          <w:p w14:paraId="2836D479" w14:textId="2290598B"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3.2.2.</w:t>
            </w:r>
            <w:r w:rsidRPr="00B72293">
              <w:rPr>
                <w:rFonts w:ascii="Calibri" w:eastAsia="Calibri" w:hAnsi="Calibri" w:cs="Times New Roman"/>
              </w:rPr>
              <w:tab/>
            </w:r>
          </w:p>
        </w:tc>
        <w:tc>
          <w:tcPr>
            <w:tcW w:w="3941" w:type="dxa"/>
          </w:tcPr>
          <w:p w14:paraId="5A81F036" w14:textId="42F815D7"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Līdz ar to netiek nodrošināta prasība, ka Ziņojumā veiktajam trokšņa ietekmes novērtējumam jāsniedz nepārprotams vērtējums un iegūto rezultātu analīze par Paredzētās darbības ietekmes zonā sagaidāmajām izmaiņām. Proti, Ziņojumā jānosaka: Paredzētās darbības rūpniecisko trokšņa avotu (darbības atradnes teritorijā) radītais troksnis un tā ietekmes zona (attālumi, kuros trokšņa ietekme vairs nepārsniedz normatīvi noteiktos robežlielumus), kas ir novērtējuma galvenais uzdevums; tuvākajā apkārtnē esošo citu rūpniecisko trokšņa avotu (derīgo izrakteņu ieguve un citi ražošanas objekti) radītais summārais troksnis, kas ļauj pārliecināties par sagaidāmo izmaiņu nozīmīgumu; šāds novērtējums jāveic arī attiecībā uz autotransporta radīto troksni. Precizējot Ziņojumu sagatavojams faktos un aprēķinos balstīts skaidrojums, kurš no trokšņa ietekmes veidiem (rūpnieciskais vai satiksmes) rada būtiskāko ietekmi vērtētajos objektos.</w:t>
            </w:r>
          </w:p>
        </w:tc>
        <w:tc>
          <w:tcPr>
            <w:tcW w:w="3827" w:type="dxa"/>
          </w:tcPr>
          <w:p w14:paraId="0BACEE17" w14:textId="77777777" w:rsidR="009279AE" w:rsidRPr="00314847" w:rsidRDefault="009279AE" w:rsidP="00314847">
            <w:pPr>
              <w:spacing w:line="259" w:lineRule="auto"/>
              <w:rPr>
                <w:rFonts w:ascii="Calibri" w:eastAsia="Calibri" w:hAnsi="Calibri" w:cs="Times New Roman"/>
              </w:rPr>
            </w:pPr>
            <w:r w:rsidRPr="00314847">
              <w:rPr>
                <w:rFonts w:ascii="Calibri" w:eastAsia="Calibri" w:hAnsi="Calibri" w:cs="Times New Roman"/>
              </w:rPr>
              <w:t>Ņemts vērā, ir pārstrādāts Trokšņu ietekmes novērtējums</w:t>
            </w:r>
          </w:p>
          <w:p w14:paraId="04369A7D" w14:textId="77777777" w:rsidR="009279AE" w:rsidRPr="00314847" w:rsidRDefault="009279AE" w:rsidP="00314847">
            <w:pPr>
              <w:spacing w:line="259" w:lineRule="auto"/>
              <w:rPr>
                <w:rFonts w:ascii="Calibri" w:eastAsia="Calibri" w:hAnsi="Calibri" w:cs="Times New Roman"/>
              </w:rPr>
            </w:pPr>
            <w:r w:rsidRPr="00314847">
              <w:rPr>
                <w:rFonts w:ascii="Calibri" w:eastAsia="Calibri" w:hAnsi="Calibri" w:cs="Times New Roman"/>
              </w:rPr>
              <w:t>SIA “DSG Karjeri” derīgo izrakteņu ieguvei smilts un smilts-grants atradnes “Vālodzes” Smiltenes novadā, Raunas pagastā., piesaistot citu izpildītāju – SIA  Vides eksperti.</w:t>
            </w:r>
          </w:p>
          <w:p w14:paraId="45E921AE" w14:textId="3DD14E61" w:rsidR="009279AE" w:rsidRPr="00415674" w:rsidRDefault="009279AE" w:rsidP="00314847">
            <w:pPr>
              <w:spacing w:line="259" w:lineRule="auto"/>
              <w:rPr>
                <w:rFonts w:ascii="Calibri" w:eastAsia="Calibri" w:hAnsi="Calibri" w:cs="Times New Roman"/>
              </w:rPr>
            </w:pPr>
            <w:r w:rsidRPr="00314847">
              <w:rPr>
                <w:rFonts w:ascii="Calibri" w:eastAsia="Calibri" w:hAnsi="Calibri" w:cs="Times New Roman"/>
              </w:rPr>
              <w:t>Trokšņa novērtējuma atskaite ar pielikumiem Ziņojuma 6.pielikums</w:t>
            </w:r>
          </w:p>
        </w:tc>
      </w:tr>
      <w:tr w:rsidR="009279AE" w:rsidRPr="00415674" w14:paraId="3CA1C16D" w14:textId="77777777" w:rsidTr="009279AE">
        <w:tc>
          <w:tcPr>
            <w:tcW w:w="874" w:type="dxa"/>
          </w:tcPr>
          <w:p w14:paraId="6F323B7E" w14:textId="22D37090"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3.2.3.</w:t>
            </w:r>
            <w:r w:rsidRPr="00B72293">
              <w:rPr>
                <w:rFonts w:ascii="Calibri" w:eastAsia="Calibri" w:hAnsi="Calibri" w:cs="Times New Roman"/>
              </w:rPr>
              <w:tab/>
            </w:r>
          </w:p>
        </w:tc>
        <w:tc>
          <w:tcPr>
            <w:tcW w:w="3941" w:type="dxa"/>
          </w:tcPr>
          <w:p w14:paraId="75213852" w14:textId="5B31F7C5"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 xml:space="preserve">Ņemot vērā, ka arī Ziņojuma papildinātajā redakcijā nav pievienoti trokšņa modelēšanas programmas </w:t>
            </w:r>
            <w:proofErr w:type="spellStart"/>
            <w:r w:rsidRPr="00B72293">
              <w:rPr>
                <w:rFonts w:ascii="Calibri" w:eastAsia="Calibri" w:hAnsi="Calibri" w:cs="Times New Roman"/>
              </w:rPr>
              <w:t>ievaddati</w:t>
            </w:r>
            <w:proofErr w:type="spellEnd"/>
            <w:r w:rsidRPr="00B72293">
              <w:rPr>
                <w:rFonts w:ascii="Calibri" w:eastAsia="Calibri" w:hAnsi="Calibri" w:cs="Times New Roman"/>
              </w:rPr>
              <w:t xml:space="preserve">, Dienests atkārtoti  sniedz skaidrojumu par IVN projektos pievienojamo informāciju. </w:t>
            </w:r>
            <w:proofErr w:type="spellStart"/>
            <w:r w:rsidRPr="00B72293">
              <w:rPr>
                <w:rFonts w:ascii="Calibri" w:eastAsia="Calibri" w:hAnsi="Calibri" w:cs="Times New Roman"/>
              </w:rPr>
              <w:t>Ievaddati</w:t>
            </w:r>
            <w:proofErr w:type="spellEnd"/>
            <w:r w:rsidRPr="00B72293">
              <w:rPr>
                <w:rFonts w:ascii="Calibri" w:eastAsia="Calibri" w:hAnsi="Calibri" w:cs="Times New Roman"/>
              </w:rPr>
              <w:t xml:space="preserve"> </w:t>
            </w:r>
            <w:r w:rsidRPr="00B72293">
              <w:rPr>
                <w:rFonts w:ascii="Calibri" w:eastAsia="Calibri" w:hAnsi="Calibri" w:cs="Times New Roman"/>
              </w:rPr>
              <w:lastRenderedPageBreak/>
              <w:t xml:space="preserve">iesniedzami elektroniskā formātā, dodot iespēju pārbaudīt iesniegtā novērtējuma atbilstību informācijai Ziņojuma tekstuālajā daļā. Ar </w:t>
            </w:r>
            <w:proofErr w:type="spellStart"/>
            <w:r w:rsidRPr="00B72293">
              <w:rPr>
                <w:rFonts w:ascii="Calibri" w:eastAsia="Calibri" w:hAnsi="Calibri" w:cs="Times New Roman"/>
              </w:rPr>
              <w:t>standartprogrammām</w:t>
            </w:r>
            <w:proofErr w:type="spellEnd"/>
            <w:r w:rsidRPr="00B72293">
              <w:rPr>
                <w:rFonts w:ascii="Calibri" w:eastAsia="Calibri" w:hAnsi="Calibri" w:cs="Times New Roman"/>
              </w:rPr>
              <w:t xml:space="preserve"> lasāmā/ skatāmā formātā sagatavojamas būtisku informāciju saturošas </w:t>
            </w:r>
            <w:proofErr w:type="spellStart"/>
            <w:r w:rsidRPr="00B72293">
              <w:rPr>
                <w:rFonts w:ascii="Calibri" w:eastAsia="Calibri" w:hAnsi="Calibri" w:cs="Times New Roman"/>
              </w:rPr>
              <w:t>ievaddatu</w:t>
            </w:r>
            <w:proofErr w:type="spellEnd"/>
            <w:r w:rsidRPr="00B72293">
              <w:rPr>
                <w:rFonts w:ascii="Calibri" w:eastAsia="Calibri" w:hAnsi="Calibri" w:cs="Times New Roman"/>
              </w:rPr>
              <w:t xml:space="preserve"> datnes (modelēšanas programmas sagatavoti/ ģenerēti protokoli). Piemēram, datnes, no kurām redzams aprēķinos izmantotais standarts, vērtēto avotu radītā trokšņa parametri (skaņas jauda, spiediens vai citi parametri, ko izmanto konkrētā programma), kā ņemta vērā ceļa seguma kvalitāte, </w:t>
            </w:r>
            <w:proofErr w:type="spellStart"/>
            <w:r w:rsidRPr="00B72293">
              <w:rPr>
                <w:rFonts w:ascii="Calibri" w:eastAsia="Calibri" w:hAnsi="Calibri" w:cs="Times New Roman"/>
              </w:rPr>
              <w:t>meteoapstākļi</w:t>
            </w:r>
            <w:proofErr w:type="spellEnd"/>
            <w:r w:rsidRPr="00B72293">
              <w:rPr>
                <w:rFonts w:ascii="Calibri" w:eastAsia="Calibri" w:hAnsi="Calibri" w:cs="Times New Roman"/>
              </w:rPr>
              <w:t xml:space="preserve">, troksni mazinošo risinājumu parametri un citi konkrētajam projektam būtiski parametri. Ziņojumam ar </w:t>
            </w:r>
            <w:proofErr w:type="spellStart"/>
            <w:r w:rsidRPr="00B72293">
              <w:rPr>
                <w:rFonts w:ascii="Calibri" w:eastAsia="Calibri" w:hAnsi="Calibri" w:cs="Times New Roman"/>
              </w:rPr>
              <w:t>standartprogrammām</w:t>
            </w:r>
            <w:proofErr w:type="spellEnd"/>
            <w:r w:rsidRPr="00B72293">
              <w:rPr>
                <w:rFonts w:ascii="Calibri" w:eastAsia="Calibri" w:hAnsi="Calibri" w:cs="Times New Roman"/>
              </w:rPr>
              <w:t xml:space="preserve"> lasāmā formātā pievienojami arī modelēšanas programmas sagatavoti/ ģenerēti novērtējuma rezultāti vērtētajos jutīgajos objektos (viensētas vai citas dzīvojamās un sabiedriskās ēkas) vai zonās. Savukārt </w:t>
            </w:r>
            <w:proofErr w:type="spellStart"/>
            <w:r w:rsidRPr="00B72293">
              <w:rPr>
                <w:rFonts w:ascii="Calibri" w:eastAsia="Calibri" w:hAnsi="Calibri" w:cs="Times New Roman"/>
              </w:rPr>
              <w:t>ievaddati</w:t>
            </w:r>
            <w:proofErr w:type="spellEnd"/>
            <w:r w:rsidRPr="00B72293">
              <w:rPr>
                <w:rFonts w:ascii="Calibri" w:eastAsia="Calibri" w:hAnsi="Calibri" w:cs="Times New Roman"/>
              </w:rPr>
              <w:t xml:space="preserve"> pilnā apjomā iesniedzami formātā un apjomā, kas jebkurai trešajai personai nodrošinātu pilnvērtīgu datu kopu, kura ļauj rekonstruēt trokšņa (arī gaisa novērtējuma) modeli, atkārtoti veikt aprēķinus (tajā skaitā izmantot tos kumulatīvo ietekmju vērtējumā citos projektos) un pārliecināties par veikto rezultātu ticamību, ja šāda nepieciešamība tiek konstatēta.</w:t>
            </w:r>
          </w:p>
        </w:tc>
        <w:tc>
          <w:tcPr>
            <w:tcW w:w="3827" w:type="dxa"/>
          </w:tcPr>
          <w:p w14:paraId="1D752F6D" w14:textId="77777777" w:rsidR="009279AE" w:rsidRPr="00314847" w:rsidRDefault="009279AE" w:rsidP="00314847">
            <w:pPr>
              <w:spacing w:line="259" w:lineRule="auto"/>
              <w:rPr>
                <w:rFonts w:ascii="Calibri" w:eastAsia="Calibri" w:hAnsi="Calibri" w:cs="Times New Roman"/>
              </w:rPr>
            </w:pPr>
            <w:r w:rsidRPr="00314847">
              <w:rPr>
                <w:rFonts w:ascii="Calibri" w:eastAsia="Calibri" w:hAnsi="Calibri" w:cs="Times New Roman"/>
              </w:rPr>
              <w:lastRenderedPageBreak/>
              <w:t>Ņemts vērā, ir pārstrādāts Trokšņu ietekmes novērtējums</w:t>
            </w:r>
          </w:p>
          <w:p w14:paraId="33A91E19" w14:textId="77777777" w:rsidR="009279AE" w:rsidRPr="00314847" w:rsidRDefault="009279AE" w:rsidP="00314847">
            <w:pPr>
              <w:spacing w:line="259" w:lineRule="auto"/>
              <w:rPr>
                <w:rFonts w:ascii="Calibri" w:eastAsia="Calibri" w:hAnsi="Calibri" w:cs="Times New Roman"/>
              </w:rPr>
            </w:pPr>
            <w:r w:rsidRPr="00314847">
              <w:rPr>
                <w:rFonts w:ascii="Calibri" w:eastAsia="Calibri" w:hAnsi="Calibri" w:cs="Times New Roman"/>
              </w:rPr>
              <w:t xml:space="preserve">SIA “DSG Karjeri” derīgo izrakteņu ieguvei smilts un smilts-grants atradnes “Vālodzes” Smiltenes novadā, Raunas </w:t>
            </w:r>
            <w:r w:rsidRPr="00314847">
              <w:rPr>
                <w:rFonts w:ascii="Calibri" w:eastAsia="Calibri" w:hAnsi="Calibri" w:cs="Times New Roman"/>
              </w:rPr>
              <w:lastRenderedPageBreak/>
              <w:t>pagastā., piesaistot citu izpildītāju – SIA  Vides eksperti.</w:t>
            </w:r>
          </w:p>
          <w:p w14:paraId="571F1572" w14:textId="77777777" w:rsidR="009279AE" w:rsidRDefault="009279AE" w:rsidP="00314847">
            <w:pPr>
              <w:spacing w:line="259" w:lineRule="auto"/>
              <w:rPr>
                <w:rFonts w:ascii="Calibri" w:eastAsia="Calibri" w:hAnsi="Calibri" w:cs="Times New Roman"/>
              </w:rPr>
            </w:pPr>
            <w:r w:rsidRPr="00314847">
              <w:rPr>
                <w:rFonts w:ascii="Calibri" w:eastAsia="Calibri" w:hAnsi="Calibri" w:cs="Times New Roman"/>
              </w:rPr>
              <w:t>Trokšņa novērtējuma atskaite ar pielikumiem Ziņojuma 6.pielikums</w:t>
            </w:r>
          </w:p>
          <w:p w14:paraId="167AA331" w14:textId="3537ADE9" w:rsidR="009279AE" w:rsidRPr="00415674" w:rsidRDefault="009279AE" w:rsidP="00314847">
            <w:pPr>
              <w:spacing w:line="259" w:lineRule="auto"/>
              <w:rPr>
                <w:rFonts w:ascii="Calibri" w:eastAsia="Calibri" w:hAnsi="Calibri" w:cs="Times New Roman"/>
              </w:rPr>
            </w:pPr>
            <w:proofErr w:type="spellStart"/>
            <w:r>
              <w:rPr>
                <w:rFonts w:ascii="Calibri" w:eastAsia="Calibri" w:hAnsi="Calibri" w:cs="Times New Roman"/>
              </w:rPr>
              <w:t>Ievaddati</w:t>
            </w:r>
            <w:proofErr w:type="spellEnd"/>
            <w:r>
              <w:rPr>
                <w:rFonts w:ascii="Calibri" w:eastAsia="Calibri" w:hAnsi="Calibri" w:cs="Times New Roman"/>
              </w:rPr>
              <w:t xml:space="preserve"> ietverti 6b pielikumā</w:t>
            </w:r>
          </w:p>
        </w:tc>
      </w:tr>
      <w:tr w:rsidR="009279AE" w:rsidRPr="00415674" w14:paraId="704E16E7" w14:textId="77777777" w:rsidTr="009279AE">
        <w:tc>
          <w:tcPr>
            <w:tcW w:w="874" w:type="dxa"/>
          </w:tcPr>
          <w:p w14:paraId="248642D9" w14:textId="6F46D6C0"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lastRenderedPageBreak/>
              <w:t>3.2.4.</w:t>
            </w:r>
            <w:r w:rsidRPr="00B72293">
              <w:rPr>
                <w:rFonts w:ascii="Calibri" w:eastAsia="Calibri" w:hAnsi="Calibri" w:cs="Times New Roman"/>
              </w:rPr>
              <w:tab/>
            </w:r>
          </w:p>
        </w:tc>
        <w:tc>
          <w:tcPr>
            <w:tcW w:w="3941" w:type="dxa"/>
          </w:tcPr>
          <w:p w14:paraId="4DBF46EA" w14:textId="7C0B550D"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Vērtējot autosatiksmes radītā trokšņa ietekmi, jānorāda, kuras no ietekmes zonā esošajām dzīvojamām mājām atrodas ceļa aizsargjoslā.</w:t>
            </w:r>
          </w:p>
        </w:tc>
        <w:tc>
          <w:tcPr>
            <w:tcW w:w="3827" w:type="dxa"/>
          </w:tcPr>
          <w:p w14:paraId="6BF970B3" w14:textId="77777777" w:rsidR="009279AE" w:rsidRPr="00314847" w:rsidRDefault="009279AE" w:rsidP="00314847">
            <w:pPr>
              <w:spacing w:line="259" w:lineRule="auto"/>
              <w:rPr>
                <w:rFonts w:ascii="Calibri" w:eastAsia="Calibri" w:hAnsi="Calibri" w:cs="Times New Roman"/>
              </w:rPr>
            </w:pPr>
            <w:r w:rsidRPr="00314847">
              <w:rPr>
                <w:rFonts w:ascii="Calibri" w:eastAsia="Calibri" w:hAnsi="Calibri" w:cs="Times New Roman"/>
              </w:rPr>
              <w:t>Ņemts vērā, ir pārstrādāts Trokšņu ietekmes novērtējums</w:t>
            </w:r>
          </w:p>
          <w:p w14:paraId="5B657C8F" w14:textId="77777777" w:rsidR="009279AE" w:rsidRPr="00314847" w:rsidRDefault="009279AE" w:rsidP="00314847">
            <w:pPr>
              <w:spacing w:line="259" w:lineRule="auto"/>
              <w:rPr>
                <w:rFonts w:ascii="Calibri" w:eastAsia="Calibri" w:hAnsi="Calibri" w:cs="Times New Roman"/>
              </w:rPr>
            </w:pPr>
            <w:r w:rsidRPr="00314847">
              <w:rPr>
                <w:rFonts w:ascii="Calibri" w:eastAsia="Calibri" w:hAnsi="Calibri" w:cs="Times New Roman"/>
              </w:rPr>
              <w:t>SIA “DSG Karjeri” derīgo izrakteņu ieguvei smilts un smilts-grants atradnes “Vālodzes” Smiltenes novadā, Raunas pagastā., piesaistot citu izpildītāju – SIA  Vides eksperti.</w:t>
            </w:r>
          </w:p>
          <w:p w14:paraId="1254D57E" w14:textId="77777777" w:rsidR="009279AE" w:rsidRDefault="009279AE" w:rsidP="00314847">
            <w:pPr>
              <w:spacing w:line="259" w:lineRule="auto"/>
              <w:rPr>
                <w:rFonts w:ascii="Calibri" w:eastAsia="Calibri" w:hAnsi="Calibri" w:cs="Times New Roman"/>
              </w:rPr>
            </w:pPr>
            <w:r w:rsidRPr="00314847">
              <w:rPr>
                <w:rFonts w:ascii="Calibri" w:eastAsia="Calibri" w:hAnsi="Calibri" w:cs="Times New Roman"/>
              </w:rPr>
              <w:t>Trokšņa novērtējuma atskaite ar pielikumiem Ziņojuma 6.pielikums</w:t>
            </w:r>
          </w:p>
          <w:p w14:paraId="3E104ECF" w14:textId="316D9A5B" w:rsidR="009279AE" w:rsidRPr="00415674" w:rsidRDefault="009279AE" w:rsidP="00314847">
            <w:pPr>
              <w:spacing w:line="259" w:lineRule="auto"/>
              <w:rPr>
                <w:rFonts w:ascii="Calibri" w:eastAsia="Calibri" w:hAnsi="Calibri" w:cs="Times New Roman"/>
              </w:rPr>
            </w:pPr>
            <w:r>
              <w:rPr>
                <w:rFonts w:ascii="Calibri" w:eastAsia="Calibri" w:hAnsi="Calibri" w:cs="Times New Roman"/>
              </w:rPr>
              <w:t xml:space="preserve">Autoceļa aizsargjoslā atrodas viensētas  </w:t>
            </w:r>
            <w:proofErr w:type="spellStart"/>
            <w:r>
              <w:rPr>
                <w:rFonts w:ascii="Calibri" w:eastAsia="Calibri" w:hAnsi="Calibri" w:cs="Times New Roman"/>
              </w:rPr>
              <w:t>Strīķeļi</w:t>
            </w:r>
            <w:proofErr w:type="spellEnd"/>
            <w:r>
              <w:rPr>
                <w:rFonts w:ascii="Calibri" w:eastAsia="Calibri" w:hAnsi="Calibri" w:cs="Times New Roman"/>
              </w:rPr>
              <w:t xml:space="preserve"> un </w:t>
            </w:r>
            <w:proofErr w:type="spellStart"/>
            <w:r>
              <w:rPr>
                <w:rFonts w:ascii="Calibri" w:eastAsia="Calibri" w:hAnsi="Calibri" w:cs="Times New Roman"/>
              </w:rPr>
              <w:t>Mazstrīķeli</w:t>
            </w:r>
            <w:proofErr w:type="spellEnd"/>
            <w:r>
              <w:rPr>
                <w:rFonts w:ascii="Calibri" w:eastAsia="Calibri" w:hAnsi="Calibri" w:cs="Times New Roman"/>
              </w:rPr>
              <w:t xml:space="preserve"> 1 </w:t>
            </w:r>
          </w:p>
        </w:tc>
      </w:tr>
      <w:tr w:rsidR="009279AE" w:rsidRPr="00415674" w14:paraId="54DCF4CE" w14:textId="77777777" w:rsidTr="009279AE">
        <w:tc>
          <w:tcPr>
            <w:tcW w:w="874" w:type="dxa"/>
          </w:tcPr>
          <w:p w14:paraId="7ED184AA" w14:textId="544382B5"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3.2.5.</w:t>
            </w:r>
          </w:p>
        </w:tc>
        <w:tc>
          <w:tcPr>
            <w:tcW w:w="3941" w:type="dxa"/>
          </w:tcPr>
          <w:p w14:paraId="46DB6B90" w14:textId="3CFA39BD" w:rsidR="009279AE" w:rsidRPr="00415674" w:rsidRDefault="009279AE" w:rsidP="00415674">
            <w:pPr>
              <w:spacing w:line="259" w:lineRule="auto"/>
              <w:rPr>
                <w:rFonts w:ascii="Calibri" w:eastAsia="Calibri" w:hAnsi="Calibri" w:cs="Times New Roman"/>
              </w:rPr>
            </w:pPr>
            <w:r w:rsidRPr="00B72293">
              <w:rPr>
                <w:rFonts w:ascii="Calibri" w:eastAsia="Calibri" w:hAnsi="Calibri" w:cs="Times New Roman"/>
              </w:rPr>
              <w:t xml:space="preserve">Novērtējumam jāpievieno pamatojums pieejai, kāpēc mobilie avoti (piemēram, ieguves tehnika, frontālo iekrāvēju pārvietošanās no ieguves vietas uz derīgā </w:t>
            </w:r>
            <w:r w:rsidRPr="00B72293">
              <w:rPr>
                <w:rFonts w:ascii="Calibri" w:eastAsia="Calibri" w:hAnsi="Calibri" w:cs="Times New Roman"/>
              </w:rPr>
              <w:lastRenderedPageBreak/>
              <w:t xml:space="preserve">izrakteņa skalošanas laukumu) tiek vērtēti kā stacionāri </w:t>
            </w:r>
            <w:proofErr w:type="spellStart"/>
            <w:r w:rsidRPr="00B72293">
              <w:rPr>
                <w:rFonts w:ascii="Calibri" w:eastAsia="Calibri" w:hAnsi="Calibri" w:cs="Times New Roman"/>
              </w:rPr>
              <w:t>punktveida</w:t>
            </w:r>
            <w:proofErr w:type="spellEnd"/>
            <w:r w:rsidRPr="00B72293">
              <w:rPr>
                <w:rFonts w:ascii="Calibri" w:eastAsia="Calibri" w:hAnsi="Calibri" w:cs="Times New Roman"/>
              </w:rPr>
              <w:t xml:space="preserve"> avoti, kas </w:t>
            </w:r>
            <w:proofErr w:type="spellStart"/>
            <w:r w:rsidRPr="00B72293">
              <w:rPr>
                <w:rFonts w:ascii="Calibri" w:eastAsia="Calibri" w:hAnsi="Calibri" w:cs="Times New Roman"/>
              </w:rPr>
              <w:t>pirmšķietami</w:t>
            </w:r>
            <w:proofErr w:type="spellEnd"/>
            <w:r w:rsidRPr="00B72293">
              <w:rPr>
                <w:rFonts w:ascii="Calibri" w:eastAsia="Calibri" w:hAnsi="Calibri" w:cs="Times New Roman"/>
              </w:rPr>
              <w:t xml:space="preserve"> neatbilst 6. pielikuma 5. attēlā norādītajai trokšņa avotu izvietojuma un darbības shēmai.</w:t>
            </w:r>
          </w:p>
        </w:tc>
        <w:tc>
          <w:tcPr>
            <w:tcW w:w="3827" w:type="dxa"/>
          </w:tcPr>
          <w:p w14:paraId="0A9D4707" w14:textId="77777777" w:rsidR="009279AE" w:rsidRPr="00314847" w:rsidRDefault="009279AE" w:rsidP="00314847">
            <w:pPr>
              <w:spacing w:line="259" w:lineRule="auto"/>
              <w:rPr>
                <w:rFonts w:ascii="Calibri" w:eastAsia="Calibri" w:hAnsi="Calibri" w:cs="Times New Roman"/>
              </w:rPr>
            </w:pPr>
            <w:r w:rsidRPr="00314847">
              <w:rPr>
                <w:rFonts w:ascii="Calibri" w:eastAsia="Calibri" w:hAnsi="Calibri" w:cs="Times New Roman"/>
              </w:rPr>
              <w:lastRenderedPageBreak/>
              <w:t>Ņemts vērā, ir pārstrādāts Trokšņu ietekmes novērtējums</w:t>
            </w:r>
          </w:p>
          <w:p w14:paraId="4EBA8CF7" w14:textId="77777777" w:rsidR="009279AE" w:rsidRPr="00314847" w:rsidRDefault="009279AE" w:rsidP="00314847">
            <w:pPr>
              <w:spacing w:line="259" w:lineRule="auto"/>
              <w:rPr>
                <w:rFonts w:ascii="Calibri" w:eastAsia="Calibri" w:hAnsi="Calibri" w:cs="Times New Roman"/>
              </w:rPr>
            </w:pPr>
            <w:r w:rsidRPr="00314847">
              <w:rPr>
                <w:rFonts w:ascii="Calibri" w:eastAsia="Calibri" w:hAnsi="Calibri" w:cs="Times New Roman"/>
              </w:rPr>
              <w:t xml:space="preserve">SIA “DSG Karjeri” derīgo izrakteņu ieguvei smilts un smilts-grants atradnes </w:t>
            </w:r>
            <w:r w:rsidRPr="00314847">
              <w:rPr>
                <w:rFonts w:ascii="Calibri" w:eastAsia="Calibri" w:hAnsi="Calibri" w:cs="Times New Roman"/>
              </w:rPr>
              <w:lastRenderedPageBreak/>
              <w:t>“Vālodzes” Smiltenes novadā, Raunas pagastā., piesaistot citu izpildītāju – SIA  Vides eksperti.</w:t>
            </w:r>
          </w:p>
          <w:p w14:paraId="6ABA4C40" w14:textId="65BECD20" w:rsidR="009279AE" w:rsidRPr="00415674" w:rsidRDefault="009279AE" w:rsidP="00314847">
            <w:pPr>
              <w:spacing w:line="259" w:lineRule="auto"/>
              <w:rPr>
                <w:rFonts w:ascii="Calibri" w:eastAsia="Calibri" w:hAnsi="Calibri" w:cs="Times New Roman"/>
              </w:rPr>
            </w:pPr>
            <w:r w:rsidRPr="00314847">
              <w:rPr>
                <w:rFonts w:ascii="Calibri" w:eastAsia="Calibri" w:hAnsi="Calibri" w:cs="Times New Roman"/>
              </w:rPr>
              <w:t>Trokšņa novērtējuma atskaite ar pielikumiem Ziņojuma 6.pielikums</w:t>
            </w:r>
          </w:p>
        </w:tc>
      </w:tr>
    </w:tbl>
    <w:p w14:paraId="331F6F2A" w14:textId="77777777" w:rsidR="00415674" w:rsidRDefault="00415674"/>
    <w:sectPr w:rsidR="0041567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674"/>
    <w:rsid w:val="002947FF"/>
    <w:rsid w:val="0031066C"/>
    <w:rsid w:val="00314847"/>
    <w:rsid w:val="00415674"/>
    <w:rsid w:val="00511690"/>
    <w:rsid w:val="00605BED"/>
    <w:rsid w:val="00670887"/>
    <w:rsid w:val="007A3161"/>
    <w:rsid w:val="009279AE"/>
    <w:rsid w:val="00966F05"/>
    <w:rsid w:val="00AF22ED"/>
    <w:rsid w:val="00B72293"/>
    <w:rsid w:val="00C955C6"/>
    <w:rsid w:val="00E334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A3EBA"/>
  <w15:chartTrackingRefBased/>
  <w15:docId w15:val="{78597C46-87BC-4E27-8DAD-D264AD59A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56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56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56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56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56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56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56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56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56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56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56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56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56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56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56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56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56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5674"/>
    <w:rPr>
      <w:rFonts w:eastAsiaTheme="majorEastAsia" w:cstheme="majorBidi"/>
      <w:color w:val="272727" w:themeColor="text1" w:themeTint="D8"/>
    </w:rPr>
  </w:style>
  <w:style w:type="paragraph" w:styleId="Title">
    <w:name w:val="Title"/>
    <w:basedOn w:val="Normal"/>
    <w:next w:val="Normal"/>
    <w:link w:val="TitleChar"/>
    <w:uiPriority w:val="10"/>
    <w:qFormat/>
    <w:rsid w:val="004156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56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56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56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5674"/>
    <w:pPr>
      <w:spacing w:before="160"/>
      <w:jc w:val="center"/>
    </w:pPr>
    <w:rPr>
      <w:i/>
      <w:iCs/>
      <w:color w:val="404040" w:themeColor="text1" w:themeTint="BF"/>
    </w:rPr>
  </w:style>
  <w:style w:type="character" w:customStyle="1" w:styleId="QuoteChar">
    <w:name w:val="Quote Char"/>
    <w:basedOn w:val="DefaultParagraphFont"/>
    <w:link w:val="Quote"/>
    <w:uiPriority w:val="29"/>
    <w:rsid w:val="00415674"/>
    <w:rPr>
      <w:i/>
      <w:iCs/>
      <w:color w:val="404040" w:themeColor="text1" w:themeTint="BF"/>
    </w:rPr>
  </w:style>
  <w:style w:type="paragraph" w:styleId="ListParagraph">
    <w:name w:val="List Paragraph"/>
    <w:basedOn w:val="Normal"/>
    <w:uiPriority w:val="34"/>
    <w:qFormat/>
    <w:rsid w:val="00415674"/>
    <w:pPr>
      <w:ind w:left="720"/>
      <w:contextualSpacing/>
    </w:pPr>
  </w:style>
  <w:style w:type="character" w:styleId="IntenseEmphasis">
    <w:name w:val="Intense Emphasis"/>
    <w:basedOn w:val="DefaultParagraphFont"/>
    <w:uiPriority w:val="21"/>
    <w:qFormat/>
    <w:rsid w:val="00415674"/>
    <w:rPr>
      <w:i/>
      <w:iCs/>
      <w:color w:val="0F4761" w:themeColor="accent1" w:themeShade="BF"/>
    </w:rPr>
  </w:style>
  <w:style w:type="paragraph" w:styleId="IntenseQuote">
    <w:name w:val="Intense Quote"/>
    <w:basedOn w:val="Normal"/>
    <w:next w:val="Normal"/>
    <w:link w:val="IntenseQuoteChar"/>
    <w:uiPriority w:val="30"/>
    <w:qFormat/>
    <w:rsid w:val="004156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5674"/>
    <w:rPr>
      <w:i/>
      <w:iCs/>
      <w:color w:val="0F4761" w:themeColor="accent1" w:themeShade="BF"/>
    </w:rPr>
  </w:style>
  <w:style w:type="character" w:styleId="IntenseReference">
    <w:name w:val="Intense Reference"/>
    <w:basedOn w:val="DefaultParagraphFont"/>
    <w:uiPriority w:val="32"/>
    <w:qFormat/>
    <w:rsid w:val="00415674"/>
    <w:rPr>
      <w:b/>
      <w:bCs/>
      <w:smallCaps/>
      <w:color w:val="0F4761" w:themeColor="accent1" w:themeShade="BF"/>
      <w:spacing w:val="5"/>
    </w:rPr>
  </w:style>
  <w:style w:type="table" w:customStyle="1" w:styleId="TableGrid1">
    <w:name w:val="Table Grid1"/>
    <w:basedOn w:val="TableNormal"/>
    <w:next w:val="TableGrid"/>
    <w:uiPriority w:val="39"/>
    <w:rsid w:val="0041567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1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9218</Words>
  <Characters>5255</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Gavena</dc:creator>
  <cp:keywords/>
  <dc:description/>
  <cp:lastModifiedBy>Inga Gavena</cp:lastModifiedBy>
  <cp:revision>2</cp:revision>
  <dcterms:created xsi:type="dcterms:W3CDTF">2026-02-01T14:29:00Z</dcterms:created>
  <dcterms:modified xsi:type="dcterms:W3CDTF">2026-02-01T14:29:00Z</dcterms:modified>
</cp:coreProperties>
</file>