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DF48C" w14:textId="77777777" w:rsidR="008D4A0C" w:rsidRPr="002D1915" w:rsidRDefault="008D4A0C" w:rsidP="0040651D">
      <w:pPr>
        <w:shd w:val="clear" w:color="auto" w:fill="FFFFFF"/>
        <w:spacing w:after="120" w:line="240" w:lineRule="auto"/>
        <w:jc w:val="center"/>
        <w:rPr>
          <w:rFonts w:ascii="RobustaTLPro-Medium" w:eastAsia="Times New Roman" w:hAnsi="RobustaTLPro-Medium" w:cs="Times New Roman"/>
          <w:b/>
          <w:color w:val="212529"/>
          <w:sz w:val="24"/>
          <w:szCs w:val="24"/>
          <w:lang w:eastAsia="lv-LV"/>
        </w:rPr>
      </w:pPr>
      <w:r w:rsidRPr="002D1915">
        <w:rPr>
          <w:rFonts w:ascii="RobustaTLPro-Medium" w:eastAsia="Times New Roman" w:hAnsi="RobustaTLPro-Medium" w:cs="Times New Roman"/>
          <w:b/>
          <w:color w:val="212529"/>
          <w:sz w:val="24"/>
          <w:szCs w:val="24"/>
          <w:lang w:eastAsia="lv-LV"/>
        </w:rPr>
        <w:t xml:space="preserve">PAZIŅOJUMS </w:t>
      </w:r>
    </w:p>
    <w:p w14:paraId="071B9746" w14:textId="76112BF7" w:rsidR="008D4A0C" w:rsidRPr="002D1915" w:rsidRDefault="008D4A0C" w:rsidP="0040651D">
      <w:pPr>
        <w:shd w:val="clear" w:color="auto" w:fill="FFFFFF"/>
        <w:spacing w:after="120" w:line="240" w:lineRule="auto"/>
        <w:jc w:val="center"/>
        <w:rPr>
          <w:rFonts w:ascii="RobustaTLPro-Regular" w:eastAsia="Times New Roman" w:hAnsi="RobustaTLPro-Regular" w:cs="Times New Roman"/>
          <w:b/>
          <w:color w:val="212529"/>
          <w:sz w:val="24"/>
          <w:szCs w:val="24"/>
          <w:lang w:eastAsia="lv-LV"/>
        </w:rPr>
      </w:pPr>
      <w:r w:rsidRPr="002D1915">
        <w:rPr>
          <w:rFonts w:ascii="RobustaTLPro-Medium" w:eastAsia="Times New Roman" w:hAnsi="RobustaTLPro-Medium" w:cs="Times New Roman"/>
          <w:b/>
          <w:color w:val="212529"/>
          <w:sz w:val="24"/>
          <w:szCs w:val="24"/>
          <w:lang w:eastAsia="lv-LV"/>
        </w:rPr>
        <w:t xml:space="preserve">par ietekmes uz vidi novērtējuma sākotnējo sabiedrisko apspriešanu paredzētajai darbībai </w:t>
      </w:r>
      <w:r w:rsidR="00363F17">
        <w:rPr>
          <w:rFonts w:ascii="RobustaTLPro-Medium" w:eastAsia="Times New Roman" w:hAnsi="RobustaTLPro-Medium" w:cs="Times New Roman"/>
          <w:b/>
          <w:color w:val="212529"/>
          <w:sz w:val="24"/>
          <w:szCs w:val="24"/>
          <w:lang w:eastAsia="lv-LV"/>
        </w:rPr>
        <w:t>d</w:t>
      </w:r>
      <w:r w:rsidR="00363F17" w:rsidRPr="00363F17">
        <w:rPr>
          <w:rFonts w:ascii="RobustaTLPro-Medium" w:eastAsia="Times New Roman" w:hAnsi="RobustaTLPro-Medium" w:cs="Times New Roman"/>
          <w:b/>
          <w:color w:val="212529"/>
          <w:sz w:val="24"/>
          <w:szCs w:val="24"/>
          <w:lang w:eastAsia="lv-LV"/>
        </w:rPr>
        <w:t>erīgo izrakteņu (dolomīta) ieguve</w:t>
      </w:r>
      <w:r w:rsidR="000D1539">
        <w:rPr>
          <w:rFonts w:ascii="RobustaTLPro-Medium" w:eastAsia="Times New Roman" w:hAnsi="RobustaTLPro-Medium" w:cs="Times New Roman"/>
          <w:b/>
          <w:color w:val="212529"/>
          <w:sz w:val="24"/>
          <w:szCs w:val="24"/>
          <w:lang w:eastAsia="lv-LV"/>
        </w:rPr>
        <w:t xml:space="preserve"> atradnēs “Sienāži” un “</w:t>
      </w:r>
      <w:proofErr w:type="spellStart"/>
      <w:r w:rsidR="000D1539">
        <w:rPr>
          <w:rFonts w:ascii="RobustaTLPro-Medium" w:eastAsia="Times New Roman" w:hAnsi="RobustaTLPro-Medium" w:cs="Times New Roman"/>
          <w:b/>
          <w:color w:val="212529"/>
          <w:sz w:val="24"/>
          <w:szCs w:val="24"/>
          <w:lang w:eastAsia="lv-LV"/>
        </w:rPr>
        <w:t>Dižzvirgzdiņi</w:t>
      </w:r>
      <w:proofErr w:type="spellEnd"/>
      <w:r w:rsidR="000D1539">
        <w:rPr>
          <w:rFonts w:ascii="RobustaTLPro-Medium" w:eastAsia="Times New Roman" w:hAnsi="RobustaTLPro-Medium" w:cs="Times New Roman"/>
          <w:b/>
          <w:color w:val="212529"/>
          <w:sz w:val="24"/>
          <w:szCs w:val="24"/>
          <w:lang w:eastAsia="lv-LV"/>
        </w:rPr>
        <w:t>”</w:t>
      </w:r>
    </w:p>
    <w:p w14:paraId="48870802" w14:textId="5E41FE9C" w:rsidR="008D4A0C" w:rsidRPr="008D4A0C" w:rsidRDefault="008D4A0C" w:rsidP="002D1915">
      <w:pPr>
        <w:shd w:val="clear" w:color="auto" w:fill="FFFFFF"/>
        <w:spacing w:before="120" w:after="120" w:line="240" w:lineRule="auto"/>
        <w:jc w:val="both"/>
        <w:rPr>
          <w:rFonts w:ascii="RobustaTLPro-Regular" w:eastAsia="Times New Roman" w:hAnsi="RobustaTLPro-Regular" w:cs="Times New Roman"/>
          <w:color w:val="212529"/>
          <w:sz w:val="24"/>
          <w:szCs w:val="24"/>
          <w:lang w:eastAsia="lv-LV"/>
        </w:rPr>
      </w:pPr>
      <w:r w:rsidRPr="008D4A0C">
        <w:rPr>
          <w:rFonts w:ascii="RobustaTLPro-Regular" w:eastAsia="Times New Roman" w:hAnsi="RobustaTLPro-Regular" w:cs="Times New Roman"/>
          <w:color w:val="212529"/>
          <w:sz w:val="24"/>
          <w:szCs w:val="24"/>
          <w:lang w:eastAsia="lv-LV"/>
        </w:rPr>
        <w:t xml:space="preserve"> Ar Vides pārraudzības valsts biroja </w:t>
      </w:r>
      <w:r w:rsidR="00EC0960" w:rsidRPr="00EC0960">
        <w:rPr>
          <w:rFonts w:ascii="RobustaTLPro-Regular" w:eastAsia="Times New Roman" w:hAnsi="RobustaTLPro-Regular" w:cs="Times New Roman"/>
          <w:color w:val="212529"/>
          <w:sz w:val="24"/>
          <w:szCs w:val="24"/>
          <w:lang w:eastAsia="lv-LV"/>
        </w:rPr>
        <w:t>15.12.2023</w:t>
      </w:r>
      <w:r w:rsidR="00EC0960">
        <w:rPr>
          <w:rFonts w:ascii="RobustaTLPro-Regular" w:eastAsia="Times New Roman" w:hAnsi="RobustaTLPro-Regular" w:cs="Times New Roman"/>
          <w:color w:val="212529"/>
          <w:sz w:val="24"/>
          <w:szCs w:val="24"/>
          <w:lang w:eastAsia="lv-LV"/>
        </w:rPr>
        <w:t xml:space="preserve">. </w:t>
      </w:r>
      <w:r w:rsidRPr="008D4A0C">
        <w:rPr>
          <w:rFonts w:ascii="RobustaTLPro-Regular" w:eastAsia="Times New Roman" w:hAnsi="RobustaTLPro-Regular" w:cs="Times New Roman"/>
          <w:color w:val="212529"/>
          <w:sz w:val="24"/>
          <w:szCs w:val="24"/>
          <w:lang w:eastAsia="lv-LV"/>
        </w:rPr>
        <w:t>Lēmum</w:t>
      </w:r>
      <w:r>
        <w:rPr>
          <w:rFonts w:ascii="RobustaTLPro-Regular" w:eastAsia="Times New Roman" w:hAnsi="RobustaTLPro-Regular" w:cs="Times New Roman"/>
          <w:color w:val="212529"/>
          <w:sz w:val="24"/>
          <w:szCs w:val="24"/>
          <w:lang w:eastAsia="lv-LV"/>
        </w:rPr>
        <w:t>u</w:t>
      </w:r>
      <w:r w:rsidRPr="008D4A0C">
        <w:rPr>
          <w:rFonts w:ascii="RobustaTLPro-Regular" w:eastAsia="Times New Roman" w:hAnsi="RobustaTLPro-Regular" w:cs="Times New Roman"/>
          <w:color w:val="212529"/>
          <w:sz w:val="24"/>
          <w:szCs w:val="24"/>
          <w:lang w:eastAsia="lv-LV"/>
        </w:rPr>
        <w:t xml:space="preserve"> </w:t>
      </w:r>
      <w:r w:rsidR="00363F17" w:rsidRPr="00363F17">
        <w:rPr>
          <w:rFonts w:ascii="RobustaTLPro-Regular" w:eastAsia="Times New Roman" w:hAnsi="RobustaTLPro-Regular" w:cs="Times New Roman"/>
          <w:color w:val="212529"/>
          <w:sz w:val="24"/>
          <w:szCs w:val="24"/>
          <w:lang w:eastAsia="lv-LV"/>
        </w:rPr>
        <w:t>Nr. 5-02-1/33/2023</w:t>
      </w:r>
      <w:r w:rsidR="00363F17">
        <w:rPr>
          <w:rFonts w:ascii="RobustaTLPro-Regular" w:eastAsia="Times New Roman" w:hAnsi="RobustaTLPro-Regular" w:cs="Times New Roman"/>
          <w:color w:val="212529"/>
          <w:sz w:val="24"/>
          <w:szCs w:val="24"/>
          <w:lang w:eastAsia="lv-LV"/>
        </w:rPr>
        <w:t xml:space="preserve"> </w:t>
      </w:r>
      <w:r>
        <w:rPr>
          <w:rFonts w:ascii="RobustaTLPro-Regular" w:eastAsia="Times New Roman" w:hAnsi="RobustaTLPro-Regular" w:cs="Times New Roman"/>
          <w:color w:val="212529"/>
          <w:sz w:val="24"/>
          <w:szCs w:val="24"/>
          <w:lang w:eastAsia="lv-LV"/>
        </w:rPr>
        <w:t xml:space="preserve">IVN procedūra </w:t>
      </w:r>
      <w:r w:rsidR="002D1915">
        <w:rPr>
          <w:rFonts w:ascii="RobustaTLPro-Regular" w:eastAsia="Times New Roman" w:hAnsi="RobustaTLPro-Regular" w:cs="Times New Roman"/>
          <w:color w:val="212529"/>
          <w:sz w:val="24"/>
          <w:szCs w:val="24"/>
          <w:lang w:eastAsia="lv-LV"/>
        </w:rPr>
        <w:t xml:space="preserve">ir piemērota </w:t>
      </w:r>
      <w:r>
        <w:rPr>
          <w:rFonts w:ascii="RobustaTLPro-Regular" w:eastAsia="Times New Roman" w:hAnsi="RobustaTLPro-Regular" w:cs="Times New Roman"/>
          <w:color w:val="212529"/>
          <w:sz w:val="24"/>
          <w:szCs w:val="24"/>
          <w:lang w:eastAsia="lv-LV"/>
        </w:rPr>
        <w:t>paredzētajai darbībai “</w:t>
      </w:r>
      <w:r w:rsidR="00363F17" w:rsidRPr="00363F17">
        <w:rPr>
          <w:rFonts w:ascii="RobustaTLPro-Regular" w:eastAsia="Times New Roman" w:hAnsi="RobustaTLPro-Regular" w:cs="Times New Roman"/>
          <w:color w:val="212529"/>
          <w:sz w:val="24"/>
          <w:szCs w:val="24"/>
          <w:lang w:eastAsia="lv-LV"/>
        </w:rPr>
        <w:t>Derīgo izrakteņu (dolomīta) ieguve</w:t>
      </w:r>
      <w:r>
        <w:rPr>
          <w:rFonts w:ascii="RobustaTLPro-Regular" w:eastAsia="Times New Roman" w:hAnsi="RobustaTLPro-Regular" w:cs="Times New Roman"/>
          <w:color w:val="212529"/>
          <w:sz w:val="24"/>
          <w:szCs w:val="24"/>
          <w:lang w:eastAsia="lv-LV"/>
        </w:rPr>
        <w:t xml:space="preserve">” </w:t>
      </w:r>
    </w:p>
    <w:p w14:paraId="7F4B1BAD" w14:textId="64423F79" w:rsidR="008D4A0C" w:rsidRDefault="008D4A0C" w:rsidP="002D1915">
      <w:pPr>
        <w:shd w:val="clear" w:color="auto" w:fill="FFFFFF"/>
        <w:spacing w:before="120" w:after="120" w:line="240" w:lineRule="auto"/>
        <w:jc w:val="both"/>
        <w:rPr>
          <w:rFonts w:ascii="RobustaTLPro-Regular" w:eastAsia="Times New Roman" w:hAnsi="RobustaTLPro-Regular" w:cs="Times New Roman"/>
          <w:color w:val="212529"/>
          <w:sz w:val="24"/>
          <w:szCs w:val="24"/>
          <w:lang w:eastAsia="lv-LV"/>
        </w:rPr>
      </w:pPr>
      <w:r w:rsidRPr="008D4A0C">
        <w:rPr>
          <w:rFonts w:ascii="RobustaTLPro-Regular" w:eastAsia="Times New Roman" w:hAnsi="RobustaTLPro-Regular" w:cs="Times New Roman"/>
          <w:color w:val="212529"/>
          <w:sz w:val="24"/>
          <w:szCs w:val="24"/>
          <w:lang w:eastAsia="lv-LV"/>
        </w:rPr>
        <w:t xml:space="preserve">Paredzētās darbības ierosinātāja ir Sabiedrība ar ierobežotu atbildību </w:t>
      </w:r>
      <w:r w:rsidR="00363F17" w:rsidRPr="00363F17">
        <w:rPr>
          <w:rFonts w:ascii="RobustaTLPro-Regular" w:eastAsia="Times New Roman" w:hAnsi="RobustaTLPro-Regular" w:cs="Times New Roman"/>
          <w:color w:val="212529"/>
          <w:sz w:val="24"/>
          <w:szCs w:val="24"/>
          <w:lang w:eastAsia="lv-LV"/>
        </w:rPr>
        <w:t xml:space="preserve">“DSG Karjeri”, </w:t>
      </w:r>
      <w:proofErr w:type="spellStart"/>
      <w:r w:rsidR="00363F17" w:rsidRPr="00363F17">
        <w:rPr>
          <w:rFonts w:ascii="RobustaTLPro-Regular" w:eastAsia="Times New Roman" w:hAnsi="RobustaTLPro-Regular" w:cs="Times New Roman"/>
          <w:color w:val="212529"/>
          <w:sz w:val="24"/>
          <w:szCs w:val="24"/>
          <w:lang w:eastAsia="lv-LV"/>
        </w:rPr>
        <w:t>reģ</w:t>
      </w:r>
      <w:proofErr w:type="spellEnd"/>
      <w:r w:rsidR="00363F17" w:rsidRPr="00363F17">
        <w:rPr>
          <w:rFonts w:ascii="RobustaTLPro-Regular" w:eastAsia="Times New Roman" w:hAnsi="RobustaTLPro-Regular" w:cs="Times New Roman"/>
          <w:color w:val="212529"/>
          <w:sz w:val="24"/>
          <w:szCs w:val="24"/>
          <w:lang w:eastAsia="lv-LV"/>
        </w:rPr>
        <w:t>. Nr. 40003747654, juridiskā adrese: Hipokrāta iela 2D, Rīga, LV- 1079, tālrunis 20259587, e-pasts: birojs@dsg-karjeri.lv</w:t>
      </w:r>
    </w:p>
    <w:p w14:paraId="52ED85D5" w14:textId="64BAF081" w:rsidR="00363F17" w:rsidRPr="00363F17" w:rsidRDefault="00A46EC1" w:rsidP="00363F17">
      <w:pPr>
        <w:shd w:val="clear" w:color="auto" w:fill="FFFFFF"/>
        <w:spacing w:before="120" w:after="120" w:line="240" w:lineRule="auto"/>
        <w:jc w:val="both"/>
        <w:rPr>
          <w:rFonts w:ascii="RobustaTLPro-Regular" w:eastAsia="Times New Roman" w:hAnsi="RobustaTLPro-Regular" w:cs="Times New Roman"/>
          <w:color w:val="212529"/>
          <w:sz w:val="24"/>
          <w:szCs w:val="24"/>
          <w:lang w:eastAsia="lv-LV"/>
        </w:rPr>
      </w:pPr>
      <w:r>
        <w:rPr>
          <w:rFonts w:ascii="RobustaTLPro-Regular" w:eastAsia="Times New Roman" w:hAnsi="RobustaTLPro-Regular" w:cs="Times New Roman"/>
          <w:color w:val="212529"/>
          <w:sz w:val="24"/>
          <w:szCs w:val="24"/>
          <w:lang w:eastAsia="lv-LV"/>
        </w:rPr>
        <w:t xml:space="preserve">Paredzētā darbība: </w:t>
      </w:r>
      <w:r w:rsidR="00363F17" w:rsidRPr="00363F17">
        <w:rPr>
          <w:rFonts w:ascii="RobustaTLPro-Regular" w:eastAsia="Times New Roman" w:hAnsi="RobustaTLPro-Regular" w:cs="Times New Roman"/>
          <w:color w:val="212529"/>
          <w:sz w:val="24"/>
          <w:szCs w:val="24"/>
          <w:lang w:eastAsia="lv-LV"/>
        </w:rPr>
        <w:t xml:space="preserve">Derīgo izrakteņu (dolomīta) ieguve. </w:t>
      </w:r>
    </w:p>
    <w:p w14:paraId="46D56CAA" w14:textId="2CCE682D" w:rsidR="008D4A0C" w:rsidRPr="0078736F" w:rsidRDefault="00363F17" w:rsidP="00363F17">
      <w:pPr>
        <w:shd w:val="clear" w:color="auto" w:fill="FFFFFF"/>
        <w:spacing w:before="120" w:after="120" w:line="240" w:lineRule="auto"/>
        <w:jc w:val="both"/>
        <w:rPr>
          <w:rFonts w:ascii="RobustaTLPro-Regular" w:eastAsia="Times New Roman" w:hAnsi="RobustaTLPro-Regular" w:cs="Times New Roman"/>
          <w:color w:val="212529"/>
          <w:sz w:val="24"/>
          <w:szCs w:val="24"/>
          <w:lang w:eastAsia="lv-LV"/>
        </w:rPr>
      </w:pPr>
      <w:r w:rsidRPr="00363F17">
        <w:rPr>
          <w:rFonts w:ascii="RobustaTLPro-Regular" w:eastAsia="Times New Roman" w:hAnsi="RobustaTLPro-Regular" w:cs="Times New Roman"/>
          <w:color w:val="212529"/>
          <w:sz w:val="24"/>
          <w:szCs w:val="24"/>
          <w:lang w:eastAsia="lv-LV"/>
        </w:rPr>
        <w:t>Paredzētās darbības norises vieta: Dolomīta atradne “</w:t>
      </w:r>
      <w:proofErr w:type="spellStart"/>
      <w:r w:rsidRPr="00363F17">
        <w:rPr>
          <w:rFonts w:ascii="RobustaTLPro-Regular" w:eastAsia="Times New Roman" w:hAnsi="RobustaTLPro-Regular" w:cs="Times New Roman"/>
          <w:color w:val="212529"/>
          <w:sz w:val="24"/>
          <w:szCs w:val="24"/>
          <w:lang w:eastAsia="lv-LV"/>
        </w:rPr>
        <w:t>Dižzvirgzdiņi</w:t>
      </w:r>
      <w:proofErr w:type="spellEnd"/>
      <w:r w:rsidRPr="00363F17">
        <w:rPr>
          <w:rFonts w:ascii="RobustaTLPro-Regular" w:eastAsia="Times New Roman" w:hAnsi="RobustaTLPro-Regular" w:cs="Times New Roman"/>
          <w:color w:val="212529"/>
          <w:sz w:val="24"/>
          <w:szCs w:val="24"/>
          <w:lang w:eastAsia="lv-LV"/>
        </w:rPr>
        <w:t xml:space="preserve">” (turpmāk – Atradne </w:t>
      </w:r>
      <w:proofErr w:type="spellStart"/>
      <w:r w:rsidRPr="00363F17">
        <w:rPr>
          <w:rFonts w:ascii="RobustaTLPro-Regular" w:eastAsia="Times New Roman" w:hAnsi="RobustaTLPro-Regular" w:cs="Times New Roman"/>
          <w:color w:val="212529"/>
          <w:sz w:val="24"/>
          <w:szCs w:val="24"/>
          <w:lang w:eastAsia="lv-LV"/>
        </w:rPr>
        <w:t>Dižzvirgzdiņi</w:t>
      </w:r>
      <w:proofErr w:type="spellEnd"/>
      <w:r w:rsidRPr="00363F17">
        <w:rPr>
          <w:rFonts w:ascii="RobustaTLPro-Regular" w:eastAsia="Times New Roman" w:hAnsi="RobustaTLPro-Regular" w:cs="Times New Roman"/>
          <w:color w:val="212529"/>
          <w:sz w:val="24"/>
          <w:szCs w:val="24"/>
          <w:lang w:eastAsia="lv-LV"/>
        </w:rPr>
        <w:t>), nekustamais īpašums “</w:t>
      </w:r>
      <w:proofErr w:type="spellStart"/>
      <w:r w:rsidRPr="00363F17">
        <w:rPr>
          <w:rFonts w:ascii="RobustaTLPro-Regular" w:eastAsia="Times New Roman" w:hAnsi="RobustaTLPro-Regular" w:cs="Times New Roman"/>
          <w:color w:val="212529"/>
          <w:sz w:val="24"/>
          <w:szCs w:val="24"/>
          <w:lang w:eastAsia="lv-LV"/>
        </w:rPr>
        <w:t>Dižzvirgzdiņi</w:t>
      </w:r>
      <w:proofErr w:type="spellEnd"/>
      <w:r w:rsidRPr="00363F17">
        <w:rPr>
          <w:rFonts w:ascii="RobustaTLPro-Regular" w:eastAsia="Times New Roman" w:hAnsi="RobustaTLPro-Regular" w:cs="Times New Roman"/>
          <w:color w:val="212529"/>
          <w:sz w:val="24"/>
          <w:szCs w:val="24"/>
          <w:lang w:eastAsia="lv-LV"/>
        </w:rPr>
        <w:t xml:space="preserve">” (kadastra Nr.  80840100016, zemes vienība ar kadastra apzīmējumu 80840100016) un dolomīta atradne “Sienāži II iecirknis”, nekustamais īpašums “Siseņi” (kadastra Nr.80840170014, zemes vienības ar kadastra apzīmējumu 80840170043 un 80840170093) Ropažu pagasts, Ropažu novads. </w:t>
      </w:r>
      <w:r w:rsidR="00EC0960">
        <w:rPr>
          <w:rFonts w:ascii="RobustaTLPro-Regular" w:eastAsia="Times New Roman" w:hAnsi="RobustaTLPro-Regular" w:cs="Times New Roman"/>
          <w:color w:val="212529"/>
          <w:sz w:val="24"/>
          <w:szCs w:val="24"/>
          <w:lang w:eastAsia="lv-LV"/>
        </w:rPr>
        <w:t xml:space="preserve"> </w:t>
      </w:r>
      <w:r w:rsidR="00BB2282" w:rsidRPr="00BB2282">
        <w:rPr>
          <w:rFonts w:ascii="RobustaTLPro-Regular" w:eastAsia="Times New Roman" w:hAnsi="RobustaTLPro-Regular" w:cs="Times New Roman"/>
          <w:color w:val="212529"/>
          <w:sz w:val="24"/>
          <w:szCs w:val="24"/>
          <w:lang w:eastAsia="lv-LV"/>
        </w:rPr>
        <w:t xml:space="preserve">Atradnes </w:t>
      </w:r>
      <w:proofErr w:type="spellStart"/>
      <w:r w:rsidR="00BB2282" w:rsidRPr="00BB2282">
        <w:rPr>
          <w:rFonts w:ascii="RobustaTLPro-Regular" w:eastAsia="Times New Roman" w:hAnsi="RobustaTLPro-Regular" w:cs="Times New Roman"/>
          <w:color w:val="212529"/>
          <w:sz w:val="24"/>
          <w:szCs w:val="24"/>
          <w:lang w:eastAsia="lv-LV"/>
        </w:rPr>
        <w:t>Dižzvirgzdiņi</w:t>
      </w:r>
      <w:proofErr w:type="spellEnd"/>
      <w:r w:rsidR="00BB2282" w:rsidRPr="00BB2282">
        <w:rPr>
          <w:rFonts w:ascii="RobustaTLPro-Regular" w:eastAsia="Times New Roman" w:hAnsi="RobustaTLPro-Regular" w:cs="Times New Roman"/>
          <w:color w:val="212529"/>
          <w:sz w:val="24"/>
          <w:szCs w:val="24"/>
          <w:lang w:eastAsia="lv-LV"/>
        </w:rPr>
        <w:t xml:space="preserve"> un </w:t>
      </w:r>
      <w:r w:rsidR="00EC0960">
        <w:rPr>
          <w:rFonts w:ascii="RobustaTLPro-Regular" w:eastAsia="Times New Roman" w:hAnsi="RobustaTLPro-Regular" w:cs="Times New Roman"/>
          <w:color w:val="212529"/>
          <w:sz w:val="24"/>
          <w:szCs w:val="24"/>
          <w:lang w:eastAsia="lv-LV"/>
        </w:rPr>
        <w:t>a</w:t>
      </w:r>
      <w:r w:rsidR="00BB2282" w:rsidRPr="00BB2282">
        <w:rPr>
          <w:rFonts w:ascii="RobustaTLPro-Regular" w:eastAsia="Times New Roman" w:hAnsi="RobustaTLPro-Regular" w:cs="Times New Roman"/>
          <w:color w:val="212529"/>
          <w:sz w:val="24"/>
          <w:szCs w:val="24"/>
          <w:lang w:eastAsia="lv-LV"/>
        </w:rPr>
        <w:t xml:space="preserve">tradnes Sienāži II kopējā platība ir </w:t>
      </w:r>
      <w:r w:rsidR="00BB2282" w:rsidRPr="00BB2282">
        <w:rPr>
          <w:rFonts w:ascii="Times New Roman" w:eastAsia="Times New Roman" w:hAnsi="Times New Roman" w:cs="Times New Roman"/>
          <w:color w:val="212529"/>
          <w:sz w:val="24"/>
          <w:szCs w:val="24"/>
          <w:lang w:eastAsia="lv-LV"/>
        </w:rPr>
        <w:t>⁓</w:t>
      </w:r>
      <w:r w:rsidR="00BB2282" w:rsidRPr="00BB2282">
        <w:rPr>
          <w:rFonts w:ascii="RobustaTLPro-Regular" w:eastAsia="Times New Roman" w:hAnsi="RobustaTLPro-Regular" w:cs="Times New Roman"/>
          <w:color w:val="212529"/>
          <w:sz w:val="24"/>
          <w:szCs w:val="24"/>
          <w:lang w:eastAsia="lv-LV"/>
        </w:rPr>
        <w:t xml:space="preserve"> 39,789 ha, kur</w:t>
      </w:r>
      <w:r w:rsidR="00BB2282" w:rsidRPr="00BB2282">
        <w:rPr>
          <w:rFonts w:ascii="Cambria" w:eastAsia="Times New Roman" w:hAnsi="Cambria" w:cs="Cambria"/>
          <w:color w:val="212529"/>
          <w:sz w:val="24"/>
          <w:szCs w:val="24"/>
          <w:lang w:eastAsia="lv-LV"/>
        </w:rPr>
        <w:t>ā</w:t>
      </w:r>
      <w:r w:rsidR="00BB2282" w:rsidRPr="00BB2282">
        <w:rPr>
          <w:rFonts w:ascii="RobustaTLPro-Regular" w:eastAsia="Times New Roman" w:hAnsi="RobustaTLPro-Regular" w:cs="Times New Roman"/>
          <w:color w:val="212529"/>
          <w:sz w:val="24"/>
          <w:szCs w:val="24"/>
          <w:lang w:eastAsia="lv-LV"/>
        </w:rPr>
        <w:t xml:space="preserve"> apr</w:t>
      </w:r>
      <w:r w:rsidR="00BB2282" w:rsidRPr="00BB2282">
        <w:rPr>
          <w:rFonts w:ascii="Cambria" w:eastAsia="Times New Roman" w:hAnsi="Cambria" w:cs="Cambria"/>
          <w:color w:val="212529"/>
          <w:sz w:val="24"/>
          <w:szCs w:val="24"/>
          <w:lang w:eastAsia="lv-LV"/>
        </w:rPr>
        <w:t>ēķ</w:t>
      </w:r>
      <w:r w:rsidR="00BB2282" w:rsidRPr="00BB2282">
        <w:rPr>
          <w:rFonts w:ascii="RobustaTLPro-Regular" w:eastAsia="Times New Roman" w:hAnsi="RobustaTLPro-Regular" w:cs="Times New Roman"/>
          <w:color w:val="212529"/>
          <w:sz w:val="24"/>
          <w:szCs w:val="24"/>
          <w:lang w:eastAsia="lv-LV"/>
        </w:rPr>
        <w:t>in</w:t>
      </w:r>
      <w:r w:rsidR="00BB2282" w:rsidRPr="00BB2282">
        <w:rPr>
          <w:rFonts w:ascii="Cambria" w:eastAsia="Times New Roman" w:hAnsi="Cambria" w:cs="Cambria"/>
          <w:color w:val="212529"/>
          <w:sz w:val="24"/>
          <w:szCs w:val="24"/>
          <w:lang w:eastAsia="lv-LV"/>
        </w:rPr>
        <w:t>ā</w:t>
      </w:r>
      <w:r w:rsidR="00BB2282" w:rsidRPr="00BB2282">
        <w:rPr>
          <w:rFonts w:ascii="RobustaTLPro-Regular" w:eastAsia="Times New Roman" w:hAnsi="RobustaTLPro-Regular" w:cs="Times New Roman"/>
          <w:color w:val="212529"/>
          <w:sz w:val="24"/>
          <w:szCs w:val="24"/>
          <w:lang w:eastAsia="lv-LV"/>
        </w:rPr>
        <w:t>ti 1897,92 t</w:t>
      </w:r>
      <w:r w:rsidR="00BB2282" w:rsidRPr="00BB2282">
        <w:rPr>
          <w:rFonts w:ascii="Cambria" w:eastAsia="Times New Roman" w:hAnsi="Cambria" w:cs="Cambria"/>
          <w:color w:val="212529"/>
          <w:sz w:val="24"/>
          <w:szCs w:val="24"/>
          <w:lang w:eastAsia="lv-LV"/>
        </w:rPr>
        <w:t>ū</w:t>
      </w:r>
      <w:r w:rsidR="00BB2282" w:rsidRPr="00BB2282">
        <w:rPr>
          <w:rFonts w:ascii="RobustaTLPro-Regular" w:eastAsia="Times New Roman" w:hAnsi="RobustaTLPro-Regular" w:cs="Times New Roman"/>
          <w:color w:val="212529"/>
          <w:sz w:val="24"/>
          <w:szCs w:val="24"/>
          <w:lang w:eastAsia="lv-LV"/>
        </w:rPr>
        <w:t>kst. m</w:t>
      </w:r>
      <w:r w:rsidR="00BB2282" w:rsidRPr="00EC0960">
        <w:rPr>
          <w:rFonts w:ascii="RobustaTLPro-Regular" w:eastAsia="Times New Roman" w:hAnsi="RobustaTLPro-Regular" w:cs="Times New Roman"/>
          <w:color w:val="212529"/>
          <w:sz w:val="24"/>
          <w:szCs w:val="24"/>
          <w:vertAlign w:val="superscript"/>
          <w:lang w:eastAsia="lv-LV"/>
        </w:rPr>
        <w:t>3</w:t>
      </w:r>
      <w:r w:rsidR="00BB2282" w:rsidRPr="00BB2282">
        <w:rPr>
          <w:rFonts w:ascii="RobustaTLPro-Regular" w:eastAsia="Times New Roman" w:hAnsi="RobustaTLPro-Regular" w:cs="Times New Roman"/>
          <w:color w:val="212529"/>
          <w:sz w:val="24"/>
          <w:szCs w:val="24"/>
          <w:lang w:eastAsia="lv-LV"/>
        </w:rPr>
        <w:t xml:space="preserve"> N kategorijas der</w:t>
      </w:r>
      <w:r w:rsidR="00BB2282" w:rsidRPr="00BB2282">
        <w:rPr>
          <w:rFonts w:ascii="Cambria" w:eastAsia="Times New Roman" w:hAnsi="Cambria" w:cs="Cambria"/>
          <w:color w:val="212529"/>
          <w:sz w:val="24"/>
          <w:szCs w:val="24"/>
          <w:lang w:eastAsia="lv-LV"/>
        </w:rPr>
        <w:t>ī</w:t>
      </w:r>
      <w:r w:rsidR="00BB2282" w:rsidRPr="00BB2282">
        <w:rPr>
          <w:rFonts w:ascii="RobustaTLPro-Regular" w:eastAsia="Times New Roman" w:hAnsi="RobustaTLPro-Regular" w:cs="Times New Roman"/>
          <w:color w:val="212529"/>
          <w:sz w:val="24"/>
          <w:szCs w:val="24"/>
          <w:lang w:eastAsia="lv-LV"/>
        </w:rPr>
        <w:t>go izrakte</w:t>
      </w:r>
      <w:r w:rsidR="00BB2282" w:rsidRPr="00BB2282">
        <w:rPr>
          <w:rFonts w:ascii="Cambria" w:eastAsia="Times New Roman" w:hAnsi="Cambria" w:cs="Cambria"/>
          <w:color w:val="212529"/>
          <w:sz w:val="24"/>
          <w:szCs w:val="24"/>
          <w:lang w:eastAsia="lv-LV"/>
        </w:rPr>
        <w:t>ņ</w:t>
      </w:r>
      <w:r w:rsidR="00BB2282" w:rsidRPr="00BB2282">
        <w:rPr>
          <w:rFonts w:ascii="RobustaTLPro-Regular" w:eastAsia="Times New Roman" w:hAnsi="RobustaTLPro-Regular" w:cs="Times New Roman"/>
          <w:color w:val="212529"/>
          <w:sz w:val="24"/>
          <w:szCs w:val="24"/>
          <w:lang w:eastAsia="lv-LV"/>
        </w:rPr>
        <w:t>u kr</w:t>
      </w:r>
      <w:r w:rsidR="00BB2282" w:rsidRPr="00BB2282">
        <w:rPr>
          <w:rFonts w:ascii="Cambria" w:eastAsia="Times New Roman" w:hAnsi="Cambria" w:cs="Cambria"/>
          <w:color w:val="212529"/>
          <w:sz w:val="24"/>
          <w:szCs w:val="24"/>
          <w:lang w:eastAsia="lv-LV"/>
        </w:rPr>
        <w:t>ā</w:t>
      </w:r>
      <w:r w:rsidR="00BB2282" w:rsidRPr="00BB2282">
        <w:rPr>
          <w:rFonts w:ascii="RobustaTLPro-Regular" w:eastAsia="Times New Roman" w:hAnsi="RobustaTLPro-Regular" w:cs="Times New Roman"/>
          <w:color w:val="212529"/>
          <w:sz w:val="24"/>
          <w:szCs w:val="24"/>
          <w:lang w:eastAsia="lv-LV"/>
        </w:rPr>
        <w:t>jumi. Der</w:t>
      </w:r>
      <w:r w:rsidR="00BB2282" w:rsidRPr="00BB2282">
        <w:rPr>
          <w:rFonts w:ascii="Cambria" w:eastAsia="Times New Roman" w:hAnsi="Cambria" w:cs="Cambria"/>
          <w:color w:val="212529"/>
          <w:sz w:val="24"/>
          <w:szCs w:val="24"/>
          <w:lang w:eastAsia="lv-LV"/>
        </w:rPr>
        <w:t>ī</w:t>
      </w:r>
      <w:r w:rsidR="00BB2282" w:rsidRPr="00BB2282">
        <w:rPr>
          <w:rFonts w:ascii="RobustaTLPro-Regular" w:eastAsia="Times New Roman" w:hAnsi="RobustaTLPro-Regular" w:cs="Times New Roman"/>
          <w:color w:val="212529"/>
          <w:sz w:val="24"/>
          <w:szCs w:val="24"/>
          <w:lang w:eastAsia="lv-LV"/>
        </w:rPr>
        <w:t>go izrakte</w:t>
      </w:r>
      <w:r w:rsidR="00BB2282" w:rsidRPr="00BB2282">
        <w:rPr>
          <w:rFonts w:ascii="Cambria" w:eastAsia="Times New Roman" w:hAnsi="Cambria" w:cs="Cambria"/>
          <w:color w:val="212529"/>
          <w:sz w:val="24"/>
          <w:szCs w:val="24"/>
          <w:lang w:eastAsia="lv-LV"/>
        </w:rPr>
        <w:t>ņ</w:t>
      </w:r>
      <w:r w:rsidR="00BB2282" w:rsidRPr="00BB2282">
        <w:rPr>
          <w:rFonts w:ascii="RobustaTLPro-Regular" w:eastAsia="Times New Roman" w:hAnsi="RobustaTLPro-Regular" w:cs="Times New Roman"/>
          <w:color w:val="212529"/>
          <w:sz w:val="24"/>
          <w:szCs w:val="24"/>
          <w:lang w:eastAsia="lv-LV"/>
        </w:rPr>
        <w:t>u ieguve pl</w:t>
      </w:r>
      <w:r w:rsidR="00BB2282" w:rsidRPr="00BB2282">
        <w:rPr>
          <w:rFonts w:ascii="Cambria" w:eastAsia="Times New Roman" w:hAnsi="Cambria" w:cs="Cambria"/>
          <w:color w:val="212529"/>
          <w:sz w:val="24"/>
          <w:szCs w:val="24"/>
          <w:lang w:eastAsia="lv-LV"/>
        </w:rPr>
        <w:t>ā</w:t>
      </w:r>
      <w:r w:rsidR="00BB2282" w:rsidRPr="00BB2282">
        <w:rPr>
          <w:rFonts w:ascii="RobustaTLPro-Regular" w:eastAsia="Times New Roman" w:hAnsi="RobustaTLPro-Regular" w:cs="Times New Roman"/>
          <w:color w:val="212529"/>
          <w:sz w:val="24"/>
          <w:szCs w:val="24"/>
          <w:lang w:eastAsia="lv-LV"/>
        </w:rPr>
        <w:t>nota ~35 ha</w:t>
      </w:r>
      <w:r w:rsidR="00BB2282">
        <w:rPr>
          <w:rFonts w:ascii="RobustaTLPro-Regular" w:eastAsia="Times New Roman" w:hAnsi="RobustaTLPro-Regular" w:cs="Times New Roman"/>
          <w:color w:val="212529"/>
          <w:sz w:val="24"/>
          <w:szCs w:val="24"/>
          <w:lang w:eastAsia="lv-LV"/>
        </w:rPr>
        <w:t xml:space="preserve"> ar atklāta karjera metodi,</w:t>
      </w:r>
      <w:r w:rsidR="00BB2282" w:rsidRPr="00BB2282">
        <w:t xml:space="preserve"> </w:t>
      </w:r>
      <w:r w:rsidR="00BB2282" w:rsidRPr="00BB2282">
        <w:rPr>
          <w:rFonts w:ascii="RobustaTLPro-Regular" w:eastAsia="Times New Roman" w:hAnsi="RobustaTLPro-Regular" w:cs="Times New Roman"/>
          <w:color w:val="212529"/>
          <w:sz w:val="24"/>
          <w:szCs w:val="24"/>
          <w:lang w:eastAsia="lv-LV"/>
        </w:rPr>
        <w:t xml:space="preserve">divās </w:t>
      </w:r>
      <w:proofErr w:type="spellStart"/>
      <w:r w:rsidR="00BB2282" w:rsidRPr="00BB2282">
        <w:rPr>
          <w:rFonts w:ascii="RobustaTLPro-Regular" w:eastAsia="Times New Roman" w:hAnsi="RobustaTLPro-Regular" w:cs="Times New Roman"/>
          <w:color w:val="212529"/>
          <w:sz w:val="24"/>
          <w:szCs w:val="24"/>
          <w:lang w:eastAsia="lv-LV"/>
        </w:rPr>
        <w:t>kāplēs</w:t>
      </w:r>
      <w:proofErr w:type="spellEnd"/>
      <w:r w:rsidR="00BB2282" w:rsidRPr="00BB2282">
        <w:rPr>
          <w:rFonts w:ascii="RobustaTLPro-Regular" w:eastAsia="Times New Roman" w:hAnsi="RobustaTLPro-Regular" w:cs="Times New Roman"/>
          <w:color w:val="212529"/>
          <w:sz w:val="24"/>
          <w:szCs w:val="24"/>
          <w:lang w:eastAsia="lv-LV"/>
        </w:rPr>
        <w:t xml:space="preserve">  virs un zem gruntsūdens līmeņa, izmantojot spridzināšanas metodi. Ieguves laikā tiek plānota</w:t>
      </w:r>
      <w:r w:rsidR="00BB2282">
        <w:rPr>
          <w:rFonts w:ascii="RobustaTLPro-Regular" w:eastAsia="Times New Roman" w:hAnsi="RobustaTLPro-Regular" w:cs="Times New Roman"/>
          <w:color w:val="212529"/>
          <w:sz w:val="24"/>
          <w:szCs w:val="24"/>
          <w:lang w:eastAsia="lv-LV"/>
        </w:rPr>
        <w:t xml:space="preserve"> karjera</w:t>
      </w:r>
      <w:r w:rsidR="00BB2282" w:rsidRPr="00BB2282">
        <w:rPr>
          <w:rFonts w:ascii="RobustaTLPro-Regular" w:eastAsia="Times New Roman" w:hAnsi="RobustaTLPro-Regular" w:cs="Times New Roman"/>
          <w:color w:val="212529"/>
          <w:sz w:val="24"/>
          <w:szCs w:val="24"/>
          <w:lang w:eastAsia="lv-LV"/>
        </w:rPr>
        <w:t xml:space="preserve"> ūdens atsūknēšana. Gadā plānots iegūt no ~100 - 150 tūkst. m</w:t>
      </w:r>
      <w:r w:rsidR="00BB2282" w:rsidRPr="00BB2282">
        <w:rPr>
          <w:rFonts w:ascii="RobustaTLPro-Regular" w:eastAsia="Times New Roman" w:hAnsi="RobustaTLPro-Regular" w:cs="Times New Roman"/>
          <w:color w:val="212529"/>
          <w:sz w:val="24"/>
          <w:szCs w:val="24"/>
          <w:vertAlign w:val="superscript"/>
          <w:lang w:eastAsia="lv-LV"/>
        </w:rPr>
        <w:t>3</w:t>
      </w:r>
      <w:r w:rsidR="00BB2282" w:rsidRPr="00BB2282">
        <w:rPr>
          <w:rFonts w:ascii="RobustaTLPro-Regular" w:eastAsia="Times New Roman" w:hAnsi="RobustaTLPro-Regular" w:cs="Times New Roman"/>
          <w:color w:val="212529"/>
          <w:sz w:val="24"/>
          <w:szCs w:val="24"/>
          <w:lang w:eastAsia="lv-LV"/>
        </w:rPr>
        <w:t xml:space="preserve"> dolomīta. </w:t>
      </w:r>
      <w:r w:rsidR="00F30A3A">
        <w:rPr>
          <w:rFonts w:ascii="RobustaTLPro-Regular" w:eastAsia="Times New Roman" w:hAnsi="RobustaTLPro-Regular" w:cs="Times New Roman"/>
          <w:color w:val="212529"/>
          <w:sz w:val="24"/>
          <w:szCs w:val="24"/>
          <w:lang w:eastAsia="lv-LV"/>
        </w:rPr>
        <w:t>T</w:t>
      </w:r>
      <w:r w:rsidR="00BB2282" w:rsidRPr="00BB2282">
        <w:rPr>
          <w:rFonts w:ascii="RobustaTLPro-Regular" w:eastAsia="Times New Roman" w:hAnsi="RobustaTLPro-Regular" w:cs="Times New Roman"/>
          <w:color w:val="212529"/>
          <w:sz w:val="24"/>
          <w:szCs w:val="24"/>
          <w:lang w:eastAsia="lv-LV"/>
        </w:rPr>
        <w:t>iek paredzēta derīgā materiāla</w:t>
      </w:r>
      <w:r w:rsidR="00F30A3A">
        <w:rPr>
          <w:rFonts w:ascii="RobustaTLPro-Regular" w:eastAsia="Times New Roman" w:hAnsi="RobustaTLPro-Regular" w:cs="Times New Roman"/>
          <w:color w:val="212529"/>
          <w:sz w:val="24"/>
          <w:szCs w:val="24"/>
          <w:lang w:eastAsia="lv-LV"/>
        </w:rPr>
        <w:t xml:space="preserve"> apstrāde (</w:t>
      </w:r>
      <w:r w:rsidR="00BB2282" w:rsidRPr="00BB2282">
        <w:rPr>
          <w:rFonts w:ascii="RobustaTLPro-Regular" w:eastAsia="Times New Roman" w:hAnsi="RobustaTLPro-Regular" w:cs="Times New Roman"/>
          <w:color w:val="212529"/>
          <w:sz w:val="24"/>
          <w:szCs w:val="24"/>
          <w:lang w:eastAsia="lv-LV"/>
        </w:rPr>
        <w:t>drupināšana, mazgāšana un frakcionēšana</w:t>
      </w:r>
      <w:r w:rsidR="00F30A3A">
        <w:rPr>
          <w:rFonts w:ascii="RobustaTLPro-Regular" w:eastAsia="Times New Roman" w:hAnsi="RobustaTLPro-Regular" w:cs="Times New Roman"/>
          <w:color w:val="212529"/>
          <w:sz w:val="24"/>
          <w:szCs w:val="24"/>
          <w:lang w:eastAsia="lv-LV"/>
        </w:rPr>
        <w:t>)</w:t>
      </w:r>
      <w:r w:rsidR="00BB2282" w:rsidRPr="00BB2282">
        <w:rPr>
          <w:rFonts w:ascii="RobustaTLPro-Regular" w:eastAsia="Times New Roman" w:hAnsi="RobustaTLPro-Regular" w:cs="Times New Roman"/>
          <w:color w:val="212529"/>
          <w:sz w:val="24"/>
          <w:szCs w:val="24"/>
          <w:lang w:eastAsia="lv-LV"/>
        </w:rPr>
        <w:t>.</w:t>
      </w:r>
    </w:p>
    <w:p w14:paraId="04B67FDE" w14:textId="77777777" w:rsidR="00811D46" w:rsidRPr="0078736F" w:rsidRDefault="008D4A0C" w:rsidP="002D1915">
      <w:pPr>
        <w:shd w:val="clear" w:color="auto" w:fill="FFFFFF"/>
        <w:spacing w:before="120" w:after="120" w:line="240" w:lineRule="auto"/>
        <w:jc w:val="both"/>
        <w:rPr>
          <w:rFonts w:ascii="RobustaTLPro-Medium" w:eastAsia="Times New Roman" w:hAnsi="RobustaTLPro-Medium" w:cs="Times New Roman"/>
          <w:color w:val="212529"/>
          <w:sz w:val="24"/>
          <w:szCs w:val="24"/>
          <w:lang w:eastAsia="lv-LV"/>
        </w:rPr>
      </w:pPr>
      <w:r w:rsidRPr="0078736F">
        <w:rPr>
          <w:rFonts w:ascii="RobustaTLPro-Medium" w:eastAsia="Times New Roman" w:hAnsi="RobustaTLPro-Medium" w:cs="Times New Roman"/>
          <w:color w:val="212529"/>
          <w:sz w:val="24"/>
          <w:szCs w:val="24"/>
          <w:lang w:eastAsia="lv-LV"/>
        </w:rPr>
        <w:t>Ar informāciju par paredzēto darbību var iepazīties</w:t>
      </w:r>
      <w:r w:rsidR="00811D46" w:rsidRPr="0078736F">
        <w:rPr>
          <w:rFonts w:ascii="RobustaTLPro-Medium" w:eastAsia="Times New Roman" w:hAnsi="RobustaTLPro-Medium" w:cs="Times New Roman"/>
          <w:color w:val="212529"/>
          <w:sz w:val="24"/>
          <w:szCs w:val="24"/>
          <w:lang w:eastAsia="lv-LV"/>
        </w:rPr>
        <w:t>:</w:t>
      </w:r>
    </w:p>
    <w:p w14:paraId="7B9363F6" w14:textId="34A00D3B" w:rsidR="00811D46" w:rsidRDefault="00811D46" w:rsidP="002D1915">
      <w:pPr>
        <w:pStyle w:val="ListParagraph"/>
        <w:numPr>
          <w:ilvl w:val="0"/>
          <w:numId w:val="1"/>
        </w:numPr>
        <w:shd w:val="clear" w:color="auto" w:fill="FFFFFF"/>
        <w:spacing w:before="120" w:after="120" w:line="240" w:lineRule="auto"/>
        <w:jc w:val="both"/>
        <w:rPr>
          <w:rFonts w:ascii="RobustaTLPro-Medium" w:eastAsia="Times New Roman" w:hAnsi="RobustaTLPro-Medium" w:cs="Times New Roman"/>
          <w:color w:val="212529"/>
          <w:sz w:val="24"/>
          <w:szCs w:val="24"/>
          <w:lang w:eastAsia="lv-LV"/>
        </w:rPr>
      </w:pPr>
      <w:r w:rsidRPr="0078736F">
        <w:rPr>
          <w:rFonts w:ascii="RobustaTLPro-Medium" w:eastAsia="Times New Roman" w:hAnsi="RobustaTLPro-Medium" w:cs="Times New Roman"/>
          <w:color w:val="212529"/>
          <w:sz w:val="24"/>
          <w:szCs w:val="24"/>
          <w:lang w:eastAsia="lv-LV"/>
        </w:rPr>
        <w:t>SIA “</w:t>
      </w:r>
      <w:r w:rsidR="00EB658F">
        <w:rPr>
          <w:rFonts w:ascii="RobustaTLPro-Medium" w:eastAsia="Times New Roman" w:hAnsi="RobustaTLPro-Medium" w:cs="Times New Roman"/>
          <w:color w:val="212529"/>
          <w:sz w:val="24"/>
          <w:szCs w:val="24"/>
          <w:lang w:eastAsia="lv-LV"/>
        </w:rPr>
        <w:t>Firma L4</w:t>
      </w:r>
      <w:r w:rsidRPr="0078736F">
        <w:rPr>
          <w:rFonts w:ascii="RobustaTLPro-Medium" w:eastAsia="Times New Roman" w:hAnsi="RobustaTLPro-Medium" w:cs="Times New Roman"/>
          <w:color w:val="212529"/>
          <w:sz w:val="24"/>
          <w:szCs w:val="24"/>
          <w:lang w:eastAsia="lv-LV"/>
        </w:rPr>
        <w:t>”</w:t>
      </w:r>
      <w:r w:rsidR="00EB658F">
        <w:rPr>
          <w:rFonts w:ascii="RobustaTLPro-Medium" w:eastAsia="Times New Roman" w:hAnsi="RobustaTLPro-Medium" w:cs="Times New Roman"/>
          <w:color w:val="212529"/>
          <w:sz w:val="24"/>
          <w:szCs w:val="24"/>
          <w:lang w:eastAsia="lv-LV"/>
        </w:rPr>
        <w:t xml:space="preserve"> interneta vietnē </w:t>
      </w:r>
      <w:r w:rsidR="002344A1" w:rsidRPr="0078736F">
        <w:rPr>
          <w:rFonts w:ascii="RobustaTLPro-Medium" w:eastAsia="Times New Roman" w:hAnsi="RobustaTLPro-Medium" w:cs="Times New Roman"/>
          <w:color w:val="212529"/>
          <w:sz w:val="24"/>
          <w:szCs w:val="24"/>
          <w:lang w:eastAsia="lv-LV"/>
        </w:rPr>
        <w:t xml:space="preserve"> </w:t>
      </w:r>
      <w:r w:rsidR="004A4173" w:rsidRPr="004A4173">
        <w:rPr>
          <w:rFonts w:ascii="RobustaTLPro-Medium" w:eastAsia="Times New Roman" w:hAnsi="RobustaTLPro-Medium" w:cs="Times New Roman"/>
          <w:color w:val="212529"/>
          <w:sz w:val="24"/>
          <w:szCs w:val="24"/>
          <w:lang w:eastAsia="lv-LV"/>
        </w:rPr>
        <w:t>https://www.l4.lv/petition/ivn-sakotneja-sabiedriska-apspriesana-derigo-izraktenu-dolomita-ieguvei-atradnes-sienazi-un-dizzvirgzdini/</w:t>
      </w:r>
      <w:r w:rsidR="002344A1" w:rsidRPr="0078736F">
        <w:rPr>
          <w:rFonts w:ascii="RobustaTLPro-Medium" w:eastAsia="Times New Roman" w:hAnsi="RobustaTLPro-Medium" w:cs="Times New Roman"/>
          <w:color w:val="212529"/>
          <w:sz w:val="24"/>
          <w:szCs w:val="24"/>
          <w:lang w:eastAsia="lv-LV"/>
        </w:rPr>
        <w:t xml:space="preserve"> </w:t>
      </w:r>
      <w:r w:rsidR="003345AB" w:rsidRPr="0078736F">
        <w:rPr>
          <w:rFonts w:ascii="RobustaTLPro-Medium" w:eastAsia="Times New Roman" w:hAnsi="RobustaTLPro-Medium" w:cs="Times New Roman"/>
          <w:color w:val="212529"/>
          <w:sz w:val="24"/>
          <w:szCs w:val="24"/>
          <w:lang w:eastAsia="lv-LV"/>
        </w:rPr>
        <w:t xml:space="preserve"> </w:t>
      </w:r>
    </w:p>
    <w:p w14:paraId="606EC701" w14:textId="79F88522" w:rsidR="008D4A0C" w:rsidRPr="008D4A0C" w:rsidRDefault="004A4173" w:rsidP="002D1915">
      <w:pPr>
        <w:shd w:val="clear" w:color="auto" w:fill="FFFFFF"/>
        <w:spacing w:before="120" w:after="120" w:line="240" w:lineRule="auto"/>
        <w:jc w:val="both"/>
        <w:rPr>
          <w:rFonts w:ascii="RobustaTLPro-Regular" w:eastAsia="Times New Roman" w:hAnsi="RobustaTLPro-Regular" w:cs="Times New Roman"/>
          <w:color w:val="212529"/>
          <w:sz w:val="24"/>
          <w:szCs w:val="24"/>
          <w:lang w:eastAsia="lv-LV"/>
        </w:rPr>
      </w:pPr>
      <w:r>
        <w:rPr>
          <w:rFonts w:ascii="RobustaTLPro-Regular" w:eastAsia="Times New Roman" w:hAnsi="RobustaTLPro-Regular" w:cs="Times New Roman"/>
          <w:color w:val="212529"/>
          <w:sz w:val="24"/>
          <w:szCs w:val="24"/>
          <w:lang w:eastAsia="lv-LV"/>
        </w:rPr>
        <w:t>S</w:t>
      </w:r>
      <w:r w:rsidR="00C3394D">
        <w:rPr>
          <w:rFonts w:ascii="RobustaTLPro-Regular" w:eastAsia="Times New Roman" w:hAnsi="RobustaTLPro-Regular" w:cs="Times New Roman"/>
          <w:color w:val="212529"/>
          <w:sz w:val="24"/>
          <w:szCs w:val="24"/>
          <w:lang w:eastAsia="lv-LV"/>
        </w:rPr>
        <w:t xml:space="preserve">ākotnējā sabiedriskā </w:t>
      </w:r>
      <w:r w:rsidR="00F30A3A">
        <w:rPr>
          <w:rFonts w:ascii="RobustaTLPro-Regular" w:eastAsia="Times New Roman" w:hAnsi="RobustaTLPro-Regular" w:cs="Times New Roman"/>
          <w:color w:val="212529"/>
          <w:sz w:val="24"/>
          <w:szCs w:val="24"/>
          <w:lang w:eastAsia="lv-LV"/>
        </w:rPr>
        <w:t xml:space="preserve">apspriešana </w:t>
      </w:r>
      <w:r w:rsidR="00C3394D">
        <w:rPr>
          <w:rFonts w:ascii="RobustaTLPro-Regular" w:eastAsia="Times New Roman" w:hAnsi="RobustaTLPro-Regular" w:cs="Times New Roman"/>
          <w:color w:val="212529"/>
          <w:sz w:val="24"/>
          <w:szCs w:val="24"/>
          <w:lang w:eastAsia="lv-LV"/>
        </w:rPr>
        <w:t>notiek laika posmā no 202</w:t>
      </w:r>
      <w:r>
        <w:rPr>
          <w:rFonts w:ascii="RobustaTLPro-Regular" w:eastAsia="Times New Roman" w:hAnsi="RobustaTLPro-Regular" w:cs="Times New Roman"/>
          <w:color w:val="212529"/>
          <w:sz w:val="24"/>
          <w:szCs w:val="24"/>
          <w:lang w:eastAsia="lv-LV"/>
        </w:rPr>
        <w:t>4</w:t>
      </w:r>
      <w:r w:rsidR="00C3394D">
        <w:rPr>
          <w:rFonts w:ascii="RobustaTLPro-Regular" w:eastAsia="Times New Roman" w:hAnsi="RobustaTLPro-Regular" w:cs="Times New Roman"/>
          <w:color w:val="212529"/>
          <w:sz w:val="24"/>
          <w:szCs w:val="24"/>
          <w:lang w:eastAsia="lv-LV"/>
        </w:rPr>
        <w:t xml:space="preserve">.gada </w:t>
      </w:r>
      <w:r w:rsidR="00EC0960">
        <w:rPr>
          <w:rFonts w:ascii="RobustaTLPro-Regular" w:eastAsia="Times New Roman" w:hAnsi="RobustaTLPro-Regular" w:cs="Times New Roman"/>
          <w:color w:val="212529"/>
          <w:sz w:val="24"/>
          <w:szCs w:val="24"/>
          <w:lang w:eastAsia="lv-LV"/>
        </w:rPr>
        <w:t>9.aprīļa</w:t>
      </w:r>
      <w:r w:rsidR="00C3394D">
        <w:rPr>
          <w:rFonts w:ascii="RobustaTLPro-Regular" w:eastAsia="Times New Roman" w:hAnsi="RobustaTLPro-Regular" w:cs="Times New Roman"/>
          <w:color w:val="212529"/>
          <w:sz w:val="24"/>
          <w:szCs w:val="24"/>
          <w:lang w:eastAsia="lv-LV"/>
        </w:rPr>
        <w:t xml:space="preserve"> līdz 202</w:t>
      </w:r>
      <w:r w:rsidR="00EC0960">
        <w:rPr>
          <w:rFonts w:ascii="RobustaTLPro-Regular" w:eastAsia="Times New Roman" w:hAnsi="RobustaTLPro-Regular" w:cs="Times New Roman"/>
          <w:color w:val="212529"/>
          <w:sz w:val="24"/>
          <w:szCs w:val="24"/>
          <w:lang w:eastAsia="lv-LV"/>
        </w:rPr>
        <w:t>4</w:t>
      </w:r>
      <w:r w:rsidR="00C3394D">
        <w:rPr>
          <w:rFonts w:ascii="RobustaTLPro-Regular" w:eastAsia="Times New Roman" w:hAnsi="RobustaTLPro-Regular" w:cs="Times New Roman"/>
          <w:color w:val="212529"/>
          <w:sz w:val="24"/>
          <w:szCs w:val="24"/>
          <w:lang w:eastAsia="lv-LV"/>
        </w:rPr>
        <w:t xml:space="preserve">.gada </w:t>
      </w:r>
      <w:r w:rsidR="00EC0960">
        <w:rPr>
          <w:rFonts w:ascii="RobustaTLPro-Regular" w:eastAsia="Times New Roman" w:hAnsi="RobustaTLPro-Regular" w:cs="Times New Roman"/>
          <w:color w:val="212529"/>
          <w:sz w:val="24"/>
          <w:szCs w:val="24"/>
          <w:lang w:eastAsia="lv-LV"/>
        </w:rPr>
        <w:t>29.aprīlim (ieskaitot)</w:t>
      </w:r>
      <w:r w:rsidR="00C3394D">
        <w:rPr>
          <w:rFonts w:ascii="RobustaTLPro-Regular" w:eastAsia="Times New Roman" w:hAnsi="RobustaTLPro-Regular" w:cs="Times New Roman"/>
          <w:color w:val="212529"/>
          <w:sz w:val="24"/>
          <w:szCs w:val="24"/>
          <w:lang w:eastAsia="lv-LV"/>
        </w:rPr>
        <w:t xml:space="preserve">. Šajā laika posmā </w:t>
      </w:r>
      <w:r w:rsidR="008D4A0C" w:rsidRPr="0078736F">
        <w:rPr>
          <w:rFonts w:ascii="RobustaTLPro-Regular" w:eastAsia="Times New Roman" w:hAnsi="RobustaTLPro-Regular" w:cs="Times New Roman"/>
          <w:color w:val="212529"/>
          <w:sz w:val="24"/>
          <w:szCs w:val="24"/>
          <w:lang w:eastAsia="lv-LV"/>
        </w:rPr>
        <w:t>var sūtīt rakstiskus viedokļus</w:t>
      </w:r>
      <w:r w:rsidR="008D4A0C" w:rsidRPr="008D4A0C">
        <w:rPr>
          <w:rFonts w:ascii="RobustaTLPro-Regular" w:eastAsia="Times New Roman" w:hAnsi="RobustaTLPro-Regular" w:cs="Times New Roman"/>
          <w:color w:val="212529"/>
          <w:sz w:val="24"/>
          <w:szCs w:val="24"/>
          <w:lang w:eastAsia="lv-LV"/>
        </w:rPr>
        <w:t xml:space="preserve"> par paredzētās darbības ietekmi uz vidi Vides pārraudzības valsts birojam Rūpniecības iela 23, LV-1045, Rīga,</w:t>
      </w:r>
      <w:r w:rsidR="00811D46">
        <w:rPr>
          <w:rFonts w:ascii="RobustaTLPro-Regular" w:eastAsia="Times New Roman" w:hAnsi="RobustaTLPro-Regular" w:cs="Times New Roman"/>
          <w:color w:val="212529"/>
          <w:sz w:val="24"/>
          <w:szCs w:val="24"/>
          <w:lang w:eastAsia="lv-LV"/>
        </w:rPr>
        <w:t xml:space="preserve"> t</w:t>
      </w:r>
      <w:r w:rsidR="008D4A0C" w:rsidRPr="008D4A0C">
        <w:rPr>
          <w:rFonts w:ascii="RobustaTLPro-Regular" w:eastAsia="Times New Roman" w:hAnsi="RobustaTLPro-Regular" w:cs="Times New Roman"/>
          <w:color w:val="212529"/>
          <w:sz w:val="24"/>
          <w:szCs w:val="24"/>
          <w:lang w:eastAsia="lv-LV"/>
        </w:rPr>
        <w:t xml:space="preserve">ālr. 67321173, </w:t>
      </w:r>
      <w:r w:rsidR="00811D46">
        <w:rPr>
          <w:rFonts w:ascii="RobustaTLPro-Regular" w:eastAsia="Times New Roman" w:hAnsi="RobustaTLPro-Regular" w:cs="Times New Roman"/>
          <w:color w:val="212529"/>
          <w:sz w:val="24"/>
          <w:szCs w:val="24"/>
          <w:lang w:eastAsia="lv-LV"/>
        </w:rPr>
        <w:t xml:space="preserve"> </w:t>
      </w:r>
      <w:r w:rsidR="008D4A0C" w:rsidRPr="008D4A0C">
        <w:rPr>
          <w:rFonts w:ascii="RobustaTLPro-Regular" w:eastAsia="Times New Roman" w:hAnsi="RobustaTLPro-Regular" w:cs="Times New Roman"/>
          <w:color w:val="212529"/>
          <w:sz w:val="24"/>
          <w:szCs w:val="24"/>
          <w:lang w:eastAsia="lv-LV"/>
        </w:rPr>
        <w:t> </w:t>
      </w:r>
      <w:hyperlink r:id="rId5" w:history="1">
        <w:r w:rsidR="008D4A0C" w:rsidRPr="008D4A0C">
          <w:rPr>
            <w:rFonts w:ascii="RobustaTLPro-Medium" w:eastAsia="Times New Roman" w:hAnsi="RobustaTLPro-Medium" w:cs="Times New Roman"/>
            <w:color w:val="0000FF"/>
            <w:sz w:val="24"/>
            <w:szCs w:val="24"/>
            <w:u w:val="single"/>
            <w:lang w:eastAsia="lv-LV"/>
          </w:rPr>
          <w:t>www.vpvb.gov.lv</w:t>
        </w:r>
      </w:hyperlink>
      <w:r w:rsidR="008D4A0C" w:rsidRPr="008D4A0C">
        <w:rPr>
          <w:rFonts w:ascii="RobustaTLPro-Medium" w:eastAsia="Times New Roman" w:hAnsi="RobustaTLPro-Medium" w:cs="Times New Roman"/>
          <w:color w:val="212529"/>
          <w:sz w:val="24"/>
          <w:szCs w:val="24"/>
          <w:lang w:eastAsia="lv-LV"/>
        </w:rPr>
        <w:t>, </w:t>
      </w:r>
      <w:r w:rsidR="008D4A0C" w:rsidRPr="008D4A0C">
        <w:rPr>
          <w:rFonts w:ascii="RobustaTLPro-Regular" w:eastAsia="Times New Roman" w:hAnsi="RobustaTLPro-Regular" w:cs="Times New Roman"/>
          <w:color w:val="212529"/>
          <w:sz w:val="24"/>
          <w:szCs w:val="24"/>
          <w:lang w:eastAsia="lv-LV"/>
        </w:rPr>
        <w:t>e-pasts: </w:t>
      </w:r>
      <w:hyperlink r:id="rId6" w:history="1">
        <w:r w:rsidR="008D4A0C" w:rsidRPr="008D4A0C">
          <w:rPr>
            <w:rFonts w:ascii="RobustaTLPro-Regular" w:eastAsia="Times New Roman" w:hAnsi="RobustaTLPro-Regular" w:cs="Times New Roman"/>
            <w:color w:val="0000FF"/>
            <w:sz w:val="24"/>
            <w:szCs w:val="24"/>
            <w:u w:val="single"/>
            <w:lang w:eastAsia="lv-LV"/>
          </w:rPr>
          <w:t>vpvb@vpvb.gov.lv</w:t>
        </w:r>
      </w:hyperlink>
      <w:r w:rsidR="008D4A0C" w:rsidRPr="008D4A0C">
        <w:rPr>
          <w:rFonts w:ascii="RobustaTLPro-Regular" w:eastAsia="Times New Roman" w:hAnsi="RobustaTLPro-Regular" w:cs="Times New Roman"/>
          <w:color w:val="212529"/>
          <w:sz w:val="24"/>
          <w:szCs w:val="24"/>
          <w:lang w:eastAsia="lv-LV"/>
        </w:rPr>
        <w:t>).</w:t>
      </w:r>
    </w:p>
    <w:p w14:paraId="5AF41F09" w14:textId="55D656BB" w:rsidR="008D4A0C" w:rsidRDefault="008D4A0C" w:rsidP="002D1915">
      <w:pPr>
        <w:shd w:val="clear" w:color="auto" w:fill="FFFFFF"/>
        <w:spacing w:before="120" w:after="120" w:line="240" w:lineRule="auto"/>
        <w:jc w:val="both"/>
        <w:rPr>
          <w:rFonts w:ascii="RobustaTLPro-Medium" w:eastAsia="Times New Roman" w:hAnsi="RobustaTLPro-Medium" w:cs="Times New Roman"/>
          <w:color w:val="212529"/>
          <w:sz w:val="24"/>
          <w:szCs w:val="24"/>
          <w:lang w:eastAsia="lv-LV"/>
        </w:rPr>
      </w:pPr>
      <w:r w:rsidRPr="008D4A0C">
        <w:rPr>
          <w:rFonts w:ascii="RobustaTLPro-Medium" w:eastAsia="Times New Roman" w:hAnsi="RobustaTLPro-Medium" w:cs="Times New Roman"/>
          <w:color w:val="212529"/>
          <w:sz w:val="24"/>
          <w:szCs w:val="24"/>
          <w:lang w:eastAsia="lv-LV"/>
        </w:rPr>
        <w:t xml:space="preserve">Sabiedriskās apspriešanas sanāksme notiks </w:t>
      </w:r>
      <w:r w:rsidR="00EC0960">
        <w:rPr>
          <w:rFonts w:ascii="RobustaTLPro-Medium" w:eastAsia="Times New Roman" w:hAnsi="RobustaTLPro-Medium" w:cs="Times New Roman"/>
          <w:color w:val="212529"/>
          <w:sz w:val="24"/>
          <w:szCs w:val="24"/>
          <w:lang w:eastAsia="lv-LV"/>
        </w:rPr>
        <w:t xml:space="preserve">24.aprīlī </w:t>
      </w:r>
      <w:r w:rsidR="00811D46">
        <w:rPr>
          <w:rFonts w:ascii="RobustaTLPro-Medium" w:eastAsia="Times New Roman" w:hAnsi="RobustaTLPro-Medium" w:cs="Times New Roman"/>
          <w:color w:val="212529"/>
          <w:sz w:val="24"/>
          <w:szCs w:val="24"/>
          <w:lang w:eastAsia="lv-LV"/>
        </w:rPr>
        <w:t xml:space="preserve"> </w:t>
      </w:r>
      <w:r w:rsidRPr="008D4A0C">
        <w:rPr>
          <w:rFonts w:ascii="RobustaTLPro-Medium" w:eastAsia="Times New Roman" w:hAnsi="RobustaTLPro-Medium" w:cs="Times New Roman"/>
          <w:color w:val="212529"/>
          <w:sz w:val="24"/>
          <w:szCs w:val="24"/>
          <w:lang w:eastAsia="lv-LV"/>
        </w:rPr>
        <w:t>plkst.</w:t>
      </w:r>
      <w:r w:rsidR="00EC0960">
        <w:rPr>
          <w:rFonts w:ascii="RobustaTLPro-Medium" w:eastAsia="Times New Roman" w:hAnsi="RobustaTLPro-Medium" w:cs="Times New Roman"/>
          <w:color w:val="212529"/>
          <w:sz w:val="24"/>
          <w:szCs w:val="24"/>
          <w:lang w:eastAsia="lv-LV"/>
        </w:rPr>
        <w:t xml:space="preserve">18:00 </w:t>
      </w:r>
      <w:r w:rsidR="00EC0960" w:rsidRPr="00EC0960">
        <w:rPr>
          <w:rFonts w:ascii="RobustaTLPro-Medium" w:eastAsia="Times New Roman" w:hAnsi="RobustaTLPro-Medium" w:cs="Times New Roman"/>
          <w:color w:val="212529"/>
          <w:sz w:val="24"/>
          <w:szCs w:val="24"/>
          <w:lang w:eastAsia="lv-LV"/>
        </w:rPr>
        <w:t>Ropažu Kultūras centr</w:t>
      </w:r>
      <w:r w:rsidR="00EC0960">
        <w:rPr>
          <w:rFonts w:ascii="RobustaTLPro-Medium" w:eastAsia="Times New Roman" w:hAnsi="RobustaTLPro-Medium" w:cs="Times New Roman"/>
          <w:color w:val="212529"/>
          <w:sz w:val="24"/>
          <w:szCs w:val="24"/>
          <w:lang w:eastAsia="lv-LV"/>
        </w:rPr>
        <w:t xml:space="preserve">ā </w:t>
      </w:r>
      <w:r w:rsidR="00EC0960" w:rsidRPr="00EC0960">
        <w:rPr>
          <w:rFonts w:ascii="RobustaTLPro-Medium" w:eastAsia="Times New Roman" w:hAnsi="RobustaTLPro-Medium" w:cs="Times New Roman"/>
          <w:color w:val="212529"/>
          <w:sz w:val="24"/>
          <w:szCs w:val="24"/>
          <w:lang w:eastAsia="lv-LV"/>
        </w:rPr>
        <w:t>Sporta iela 2/k.2, Ropaži, Ropažu pagasts, Ropažu novads, LV-2135</w:t>
      </w:r>
    </w:p>
    <w:p w14:paraId="5852162D" w14:textId="77777777" w:rsidR="00EC0960" w:rsidRPr="008D4A0C" w:rsidRDefault="00EC0960" w:rsidP="002D1915">
      <w:pPr>
        <w:shd w:val="clear" w:color="auto" w:fill="FFFFFF"/>
        <w:spacing w:before="120" w:after="120" w:line="240" w:lineRule="auto"/>
        <w:jc w:val="both"/>
        <w:rPr>
          <w:rFonts w:ascii="RobustaTLPro-Regular" w:eastAsia="Times New Roman" w:hAnsi="RobustaTLPro-Regular" w:cs="Times New Roman"/>
          <w:color w:val="212529"/>
          <w:sz w:val="24"/>
          <w:szCs w:val="24"/>
          <w:lang w:eastAsia="lv-LV"/>
        </w:rPr>
      </w:pPr>
    </w:p>
    <w:p w14:paraId="5476F282" w14:textId="5D33FC78" w:rsidR="00A207B2" w:rsidRDefault="008D4A0C" w:rsidP="0040651D">
      <w:pPr>
        <w:shd w:val="clear" w:color="auto" w:fill="FFFFFF"/>
        <w:spacing w:before="120" w:after="120" w:line="240" w:lineRule="auto"/>
        <w:jc w:val="right"/>
      </w:pPr>
      <w:r w:rsidRPr="008D4A0C">
        <w:rPr>
          <w:rFonts w:ascii="RobustaTLPro-Regular" w:eastAsia="Times New Roman" w:hAnsi="RobustaTLPro-Regular" w:cs="Times New Roman"/>
          <w:color w:val="212529"/>
          <w:sz w:val="24"/>
          <w:szCs w:val="24"/>
          <w:lang w:eastAsia="lv-LV"/>
        </w:rPr>
        <w:t xml:space="preserve">Kontakttālrunis: </w:t>
      </w:r>
      <w:r w:rsidR="00811D46">
        <w:rPr>
          <w:rFonts w:ascii="RobustaTLPro-Regular" w:eastAsia="Times New Roman" w:hAnsi="RobustaTLPro-Regular" w:cs="Times New Roman"/>
          <w:color w:val="212529"/>
          <w:sz w:val="24"/>
          <w:szCs w:val="24"/>
          <w:lang w:eastAsia="lv-LV"/>
        </w:rPr>
        <w:t>29545377</w:t>
      </w:r>
    </w:p>
    <w:sectPr w:rsidR="00A207B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BA"/>
    <w:family w:val="swiss"/>
    <w:pitch w:val="variable"/>
    <w:sig w:usb0="E4002EFF" w:usb1="C200247B" w:usb2="00000009" w:usb3="00000000" w:csb0="000001FF" w:csb1="00000000"/>
  </w:font>
  <w:font w:name="RobustaTLPro-Medium">
    <w:altName w:val="Times New Roman"/>
    <w:panose1 w:val="00000000000000000000"/>
    <w:charset w:val="00"/>
    <w:family w:val="roman"/>
    <w:notTrueType/>
    <w:pitch w:val="default"/>
  </w:font>
  <w:font w:name="RobustaTLPro-Regular">
    <w:altName w:val="Cambria"/>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6901B9"/>
    <w:multiLevelType w:val="hybridMultilevel"/>
    <w:tmpl w:val="6B9A6E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936934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A0C"/>
    <w:rsid w:val="000179EC"/>
    <w:rsid w:val="000D1539"/>
    <w:rsid w:val="00142A3E"/>
    <w:rsid w:val="002344A1"/>
    <w:rsid w:val="002D1915"/>
    <w:rsid w:val="003345AB"/>
    <w:rsid w:val="00363F17"/>
    <w:rsid w:val="003E2E37"/>
    <w:rsid w:val="0040651D"/>
    <w:rsid w:val="004A4173"/>
    <w:rsid w:val="006A48EB"/>
    <w:rsid w:val="006D40DD"/>
    <w:rsid w:val="0078736F"/>
    <w:rsid w:val="00811D46"/>
    <w:rsid w:val="008D4A0C"/>
    <w:rsid w:val="009478EB"/>
    <w:rsid w:val="00951C91"/>
    <w:rsid w:val="00A207B2"/>
    <w:rsid w:val="00A46EC1"/>
    <w:rsid w:val="00BB2282"/>
    <w:rsid w:val="00BF7FA9"/>
    <w:rsid w:val="00C3394D"/>
    <w:rsid w:val="00EB658F"/>
    <w:rsid w:val="00EC0960"/>
    <w:rsid w:val="00F30A3A"/>
    <w:rsid w:val="00FC364E"/>
    <w:rsid w:val="00FD07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7145B"/>
  <w15:chartTrackingRefBased/>
  <w15:docId w15:val="{EECCF804-E659-48E5-9B31-E6D4274F2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D46"/>
    <w:pPr>
      <w:ind w:left="720"/>
      <w:contextualSpacing/>
    </w:pPr>
  </w:style>
  <w:style w:type="character" w:styleId="Hyperlink">
    <w:name w:val="Hyperlink"/>
    <w:basedOn w:val="DefaultParagraphFont"/>
    <w:uiPriority w:val="99"/>
    <w:unhideWhenUsed/>
    <w:rsid w:val="00811D46"/>
    <w:rPr>
      <w:color w:val="0563C1" w:themeColor="hyperlink"/>
      <w:u w:val="single"/>
    </w:rPr>
  </w:style>
  <w:style w:type="character" w:customStyle="1" w:styleId="UnresolvedMention1">
    <w:name w:val="Unresolved Mention1"/>
    <w:basedOn w:val="DefaultParagraphFont"/>
    <w:uiPriority w:val="99"/>
    <w:semiHidden/>
    <w:unhideWhenUsed/>
    <w:rsid w:val="002344A1"/>
    <w:rPr>
      <w:color w:val="605E5C"/>
      <w:shd w:val="clear" w:color="auto" w:fill="E1DFDD"/>
    </w:rPr>
  </w:style>
  <w:style w:type="character" w:styleId="UnresolvedMention">
    <w:name w:val="Unresolved Mention"/>
    <w:basedOn w:val="DefaultParagraphFont"/>
    <w:uiPriority w:val="99"/>
    <w:semiHidden/>
    <w:unhideWhenUsed/>
    <w:rsid w:val="00A46E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26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pvb@vpvb.gov.lv" TargetMode="External"/><Relationship Id="rId5" Type="http://schemas.openxmlformats.org/officeDocument/2006/relationships/hyperlink" Target="http://www.vpvb.gov.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Pages>
  <Words>1478</Words>
  <Characters>843</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Gavena</dc:creator>
  <cp:keywords/>
  <dc:description/>
  <cp:lastModifiedBy>Inga Gavena</cp:lastModifiedBy>
  <cp:revision>4</cp:revision>
  <dcterms:created xsi:type="dcterms:W3CDTF">2024-03-07T08:30:00Z</dcterms:created>
  <dcterms:modified xsi:type="dcterms:W3CDTF">2024-03-07T11:44:00Z</dcterms:modified>
</cp:coreProperties>
</file>